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A" w:rsidRDefault="000412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2016. április 23-i küldöttgyűlés határozatai 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1/2016.(IV.23.) küldöttgyűlési határozat: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küldöttgyűlés az Elnökség 2015. évben végzett munkájáról szóló beszámolót és annak szóbeli kiegészítését elfogadja azzal, hogy a 6/2015.(IV.25.) küldöttközgyűlési határozatnak az ügyvezető elnök helyett ügyvezető igazgató pályáztatás útján történő alkalmazására vonatkozó részét úgy módosítja, hogy az erre vonatkozó Alapszabály-módosítási javaslattal kapcsolatos elnökségi álláspontot a 2017.  évi küldöttgyűlés elé kéri terjeszteni.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2/2016.(IV.23.) küldöttgyűlési határozat: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küldöttgyűlés a 2015. évi zárszámadásra és a vagyonmérlegre, valamint a 2016. évi költségvetésre vonatkozó előterjesztést a szóbeli kiegészítéssel elfogadja.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3/2016.(IV.23.) küldöttgyűlési határozat: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küldöttgyűlés a Felügyelő Bizottság 2015. évi munkájáról szóló beszámolót a szóbeli kiegészítéssel elfogadja.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4/2016.(IV.23.) küldöttgyűlési határozat: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küldöttgyűlés – utólagos beszámolási kötelezettséggel – felhatalmazza az Elnökséget arra, hogy a Szövetség céljaival összhangban álló pályázati lehetőségekkel belátása szerint, önálló döntése alapján éljen, amelynek során az Alapszabály 6.§. 5./pont f) alpontjában írt 20 millió forintos értékhatárt túllépheti.</w:t>
      </w:r>
    </w:p>
    <w:p w:rsidR="0004125A" w:rsidRDefault="000412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25A" w:rsidSect="0004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5A"/>
    <w:rsid w:val="0004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2016</dc:title>
  <dc:subject/>
  <dc:creator>felhasznalo</dc:creator>
  <cp:keywords/>
  <dc:description/>
  <cp:lastModifiedBy>GYMS.m. Horg. Szöv.</cp:lastModifiedBy>
  <cp:revision>2</cp:revision>
  <cp:lastPrinted>2016-04-21T14:47:00Z</cp:lastPrinted>
  <dcterms:created xsi:type="dcterms:W3CDTF">2016-04-29T07:40:00Z</dcterms:created>
  <dcterms:modified xsi:type="dcterms:W3CDTF">2016-04-29T07:40:00Z</dcterms:modified>
</cp:coreProperties>
</file>