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EBA9D" w14:textId="790B3E92" w:rsidR="00733264" w:rsidRPr="00C0251E" w:rsidRDefault="00733264">
      <w:pPr>
        <w:pStyle w:val="Nincstrkz"/>
        <w:jc w:val="center"/>
        <w:rPr>
          <w:b/>
          <w:bCs/>
          <w:sz w:val="24"/>
          <w:szCs w:val="24"/>
        </w:rPr>
      </w:pPr>
      <w:r w:rsidRPr="00C0251E">
        <w:rPr>
          <w:b/>
          <w:bCs/>
          <w:sz w:val="24"/>
          <w:szCs w:val="24"/>
        </w:rPr>
        <w:t>Halgazdálkodási terv (</w:t>
      </w:r>
      <w:r w:rsidR="00264D27" w:rsidRPr="00C0251E">
        <w:rPr>
          <w:b/>
          <w:bCs/>
          <w:sz w:val="24"/>
          <w:szCs w:val="24"/>
        </w:rPr>
        <w:t>201</w:t>
      </w:r>
      <w:r w:rsidR="00264D27">
        <w:rPr>
          <w:b/>
          <w:bCs/>
          <w:sz w:val="24"/>
          <w:szCs w:val="24"/>
        </w:rPr>
        <w:t>9</w:t>
      </w:r>
      <w:r w:rsidRPr="00C0251E">
        <w:rPr>
          <w:b/>
          <w:bCs/>
          <w:sz w:val="24"/>
          <w:szCs w:val="24"/>
        </w:rPr>
        <w:t>-2020)</w:t>
      </w:r>
    </w:p>
    <w:p w14:paraId="7FDA0321" w14:textId="77777777" w:rsidR="00733264" w:rsidRPr="00C0251E" w:rsidRDefault="00733264">
      <w:pPr>
        <w:pStyle w:val="Nincstrkz"/>
        <w:jc w:val="center"/>
        <w:rPr>
          <w:i/>
          <w:iCs/>
          <w:sz w:val="24"/>
          <w:szCs w:val="24"/>
        </w:rPr>
      </w:pPr>
      <w:r w:rsidRPr="00C0251E">
        <w:rPr>
          <w:i/>
          <w:iCs/>
          <w:sz w:val="24"/>
          <w:szCs w:val="24"/>
        </w:rPr>
        <w:t>Sporthorgász Egyesületek Győr-Moson-Sopron megyei Szövetsége</w:t>
      </w:r>
    </w:p>
    <w:p w14:paraId="69B710FB" w14:textId="77777777" w:rsidR="00733264" w:rsidRPr="00C0251E" w:rsidRDefault="00733264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36119" w14:textId="77777777" w:rsidR="00733264" w:rsidRPr="00C0251E" w:rsidRDefault="0073326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0251E">
        <w:rPr>
          <w:b/>
          <w:bCs/>
        </w:rPr>
        <w:t xml:space="preserve">Halgazdálkodási vízterület: </w:t>
      </w:r>
    </w:p>
    <w:p w14:paraId="1580D5D9" w14:textId="77777777" w:rsidR="00733264" w:rsidRPr="00C0251E" w:rsidRDefault="00733264">
      <w:pPr>
        <w:pStyle w:val="Nincstrkz"/>
        <w:ind w:left="708"/>
        <w:rPr>
          <w:rFonts w:ascii="Times New Roman" w:hAnsi="Times New Roman" w:cs="Times New Roman"/>
          <w:b/>
          <w:bCs/>
        </w:rPr>
      </w:pPr>
      <w:r w:rsidRPr="00C0251E">
        <w:t xml:space="preserve">neve: </w:t>
      </w:r>
      <w:r w:rsidRPr="00C0251E">
        <w:rPr>
          <w:b/>
          <w:bCs/>
        </w:rPr>
        <w:t>Mosoni-Duna és vízrendszere</w:t>
      </w:r>
      <w:r w:rsidR="004D6F08" w:rsidRPr="00C0251E">
        <w:rPr>
          <w:b/>
          <w:bCs/>
        </w:rPr>
        <w:t xml:space="preserve"> a hullámterében lévő vízterületekkel együtt</w:t>
      </w:r>
    </w:p>
    <w:p w14:paraId="0A98B08A" w14:textId="77777777" w:rsidR="00733264" w:rsidRPr="00C0251E" w:rsidRDefault="00733264">
      <w:pPr>
        <w:pStyle w:val="Nincstrkz"/>
        <w:ind w:left="708"/>
      </w:pPr>
      <w:r w:rsidRPr="00C0251E">
        <w:t xml:space="preserve">víztérkód: </w:t>
      </w:r>
      <w:r w:rsidRPr="00C0251E">
        <w:rPr>
          <w:b/>
          <w:bCs/>
        </w:rPr>
        <w:t>08-140-1-1</w:t>
      </w:r>
      <w:r w:rsidRPr="00C0251E">
        <w:t xml:space="preserve"> (régi víztérkód: 000473)</w:t>
      </w:r>
    </w:p>
    <w:p w14:paraId="1EB95548" w14:textId="77777777" w:rsidR="00733264" w:rsidRPr="00C0251E" w:rsidRDefault="00733264">
      <w:pPr>
        <w:pStyle w:val="Nincstrkz"/>
        <w:ind w:left="708"/>
      </w:pPr>
      <w:r w:rsidRPr="00C0251E">
        <w:t xml:space="preserve">területe: </w:t>
      </w:r>
      <w:r w:rsidRPr="00C0251E">
        <w:rPr>
          <w:b/>
          <w:bCs/>
        </w:rPr>
        <w:t>553,4 ha</w:t>
      </w:r>
      <w:r w:rsidRPr="00C0251E">
        <w:t xml:space="preserve"> (121,5 km -2 km)</w:t>
      </w:r>
    </w:p>
    <w:p w14:paraId="47097902" w14:textId="77777777" w:rsidR="00733264" w:rsidRPr="00C0251E" w:rsidRDefault="00733264">
      <w:pPr>
        <w:pStyle w:val="Nincstrkz"/>
        <w:ind w:left="708"/>
        <w:rPr>
          <w:rFonts w:ascii="Times New Roman" w:hAnsi="Times New Roman" w:cs="Times New Roman"/>
        </w:rPr>
      </w:pPr>
      <w:r w:rsidRPr="00C0251E">
        <w:t>elhelyezkedés, határai: az országhatártól a Dunába való betorkollásig, a csatlakozó mellékágakkal, kivéve Feketeerdei-holtág, Mosoni-Duna holtág Győr (MDH), a Rábca torkolattól a Kossuth hídig, a Kossuth hídtól a pataházi zsilipig, az Iparcsatorna torkolatánál a csatorna mindkét töltésének meghosszabbított vonala közötti t</w:t>
      </w:r>
      <w:r w:rsidR="00B0099A" w:rsidRPr="00C0251E">
        <w:t>erület.</w:t>
      </w:r>
    </w:p>
    <w:p w14:paraId="51741100" w14:textId="77777777" w:rsidR="00733264" w:rsidRPr="00C0251E" w:rsidRDefault="00733264">
      <w:pPr>
        <w:pStyle w:val="Nincstrkz"/>
        <w:ind w:left="708"/>
      </w:pPr>
      <w:r w:rsidRPr="00C0251E">
        <w:t>jellege: folyó</w:t>
      </w:r>
    </w:p>
    <w:p w14:paraId="6CBD0D95" w14:textId="77777777" w:rsidR="00733264" w:rsidRPr="00C0251E" w:rsidRDefault="00B0099A">
      <w:pPr>
        <w:pStyle w:val="Nincstrkz"/>
        <w:ind w:left="708"/>
        <w:rPr>
          <w:rFonts w:ascii="Times New Roman" w:hAnsi="Times New Roman" w:cs="Times New Roman"/>
        </w:rPr>
      </w:pPr>
      <w:r w:rsidRPr="00C0251E">
        <w:t>helyrajzi száma:</w:t>
      </w:r>
      <w:r w:rsidR="00733264" w:rsidRPr="00C0251E">
        <w:t xml:space="preserve"> Rajka 0319a, 0241/3, 03190c, Dunakiliti 015, 010, 04, 0251, Bezenye 0432, 054, 0113, 0114a, 0119a-b, 0152, 0153, 0154, Feketeerdő 08, 050, 0325, 031, 048067, 069, 029/26, Mosonmagyaróvár 0384/1, 0386/6, 0303, Halászi 026, 04/1, 04/4  </w:t>
      </w:r>
    </w:p>
    <w:p w14:paraId="2BBEEC24" w14:textId="77777777" w:rsidR="00733264" w:rsidRPr="00C0251E" w:rsidRDefault="00733264">
      <w:pPr>
        <w:pStyle w:val="Nincstrkz"/>
        <w:ind w:left="708"/>
      </w:pPr>
      <w:r w:rsidRPr="00C0251E">
        <w:t>haszonbérleti díj: 166.200 Ft</w:t>
      </w:r>
    </w:p>
    <w:p w14:paraId="5675E0D7" w14:textId="77777777" w:rsidR="009D3785" w:rsidRPr="00C0251E" w:rsidRDefault="009D3785">
      <w:pPr>
        <w:pStyle w:val="Nincstrkz"/>
        <w:ind w:left="708"/>
      </w:pPr>
    </w:p>
    <w:p w14:paraId="033F880D" w14:textId="77777777" w:rsidR="00FB6276" w:rsidRPr="00C0251E" w:rsidRDefault="00FB6276" w:rsidP="00FB6276">
      <w:pPr>
        <w:pStyle w:val="Nincstrkz"/>
        <w:numPr>
          <w:ilvl w:val="0"/>
          <w:numId w:val="8"/>
        </w:numPr>
        <w:rPr>
          <w:b/>
        </w:rPr>
      </w:pPr>
      <w:r w:rsidRPr="00C0251E">
        <w:rPr>
          <w:b/>
        </w:rPr>
        <w:t>Mosoni-Duna Felső-holtág, a holtág rajkai közúti híd feletti szakasza</w:t>
      </w:r>
      <w:r w:rsidR="009D5E79" w:rsidRPr="00C0251E">
        <w:rPr>
          <w:b/>
        </w:rPr>
        <w:t xml:space="preserve"> (Gáncsomi Duna)</w:t>
      </w:r>
    </w:p>
    <w:p w14:paraId="37531C70" w14:textId="77777777" w:rsidR="00FB6276" w:rsidRPr="00C0251E" w:rsidRDefault="00FB6276" w:rsidP="00FB6276">
      <w:pPr>
        <w:pStyle w:val="Nincstrkz"/>
        <w:ind w:left="720"/>
      </w:pPr>
      <w:r w:rsidRPr="00C0251E">
        <w:t>víztérkód: 08-141-1-1</w:t>
      </w:r>
    </w:p>
    <w:p w14:paraId="0A76B3A2" w14:textId="77777777" w:rsidR="00FB6276" w:rsidRPr="00C0251E" w:rsidRDefault="00FB6276" w:rsidP="00FB6276">
      <w:pPr>
        <w:pStyle w:val="Nincstrkz"/>
        <w:ind w:left="720"/>
      </w:pPr>
      <w:r w:rsidRPr="00C0251E">
        <w:t>területe: 5,0 ha</w:t>
      </w:r>
    </w:p>
    <w:p w14:paraId="06D60826" w14:textId="77777777" w:rsidR="00FB6276" w:rsidRPr="00C0251E" w:rsidRDefault="00FB6276" w:rsidP="00FB6276">
      <w:pPr>
        <w:pStyle w:val="Nincstrkz"/>
        <w:ind w:left="720"/>
      </w:pPr>
      <w:r w:rsidRPr="00C0251E">
        <w:t>jellege: mentett holtág</w:t>
      </w:r>
    </w:p>
    <w:p w14:paraId="5C03596B" w14:textId="77777777" w:rsidR="00FB6276" w:rsidRPr="00C0251E" w:rsidRDefault="00FB6276" w:rsidP="00FB6276">
      <w:pPr>
        <w:pStyle w:val="Nincstrkz"/>
        <w:ind w:left="720"/>
      </w:pPr>
      <w:r w:rsidRPr="00C0251E">
        <w:t>haszonbérleti díj: 10.000 Ft</w:t>
      </w:r>
    </w:p>
    <w:p w14:paraId="078A3FE2" w14:textId="77777777" w:rsidR="00FB6276" w:rsidRPr="00C0251E" w:rsidRDefault="00FB6276" w:rsidP="00FB6276">
      <w:pPr>
        <w:pStyle w:val="Nincstrkz"/>
        <w:ind w:left="720"/>
      </w:pPr>
    </w:p>
    <w:p w14:paraId="5DC164B1" w14:textId="77777777" w:rsidR="00FB6276" w:rsidRPr="00C0251E" w:rsidRDefault="00FB6276" w:rsidP="00FB6276">
      <w:pPr>
        <w:pStyle w:val="Nincstrkz"/>
        <w:numPr>
          <w:ilvl w:val="0"/>
          <w:numId w:val="8"/>
        </w:numPr>
        <w:rPr>
          <w:b/>
        </w:rPr>
      </w:pPr>
      <w:r w:rsidRPr="00C0251E">
        <w:rPr>
          <w:b/>
        </w:rPr>
        <w:t>Mosoni-Duna Libafarm-holtág</w:t>
      </w:r>
    </w:p>
    <w:p w14:paraId="5F40BEDA" w14:textId="77777777" w:rsidR="00FB6276" w:rsidRPr="00C0251E" w:rsidRDefault="00FB6276" w:rsidP="00FB6276">
      <w:pPr>
        <w:pStyle w:val="Nincstrkz"/>
        <w:ind w:left="720"/>
      </w:pPr>
      <w:r w:rsidRPr="00C0251E">
        <w:t>víztérkód: 08-142-1-1</w:t>
      </w:r>
    </w:p>
    <w:p w14:paraId="51E6A841" w14:textId="77777777" w:rsidR="00FB6276" w:rsidRPr="00C0251E" w:rsidRDefault="00FB6276" w:rsidP="00FB6276">
      <w:pPr>
        <w:pStyle w:val="Nincstrkz"/>
        <w:ind w:left="720"/>
      </w:pPr>
      <w:r w:rsidRPr="00C0251E">
        <w:t>területe: 10</w:t>
      </w:r>
      <w:r w:rsidR="009D3785" w:rsidRPr="00C0251E">
        <w:t>,0 ha</w:t>
      </w:r>
    </w:p>
    <w:p w14:paraId="18D1B782" w14:textId="77777777" w:rsidR="009D3785" w:rsidRPr="00C0251E" w:rsidRDefault="009D3785" w:rsidP="00FB6276">
      <w:pPr>
        <w:pStyle w:val="Nincstrkz"/>
        <w:ind w:left="720"/>
      </w:pPr>
      <w:r w:rsidRPr="00C0251E">
        <w:t>jellege: mentett holtág</w:t>
      </w:r>
    </w:p>
    <w:p w14:paraId="4079AD4D" w14:textId="77777777" w:rsidR="009D3785" w:rsidRPr="00C0251E" w:rsidRDefault="009D3785" w:rsidP="00FB6276">
      <w:pPr>
        <w:pStyle w:val="Nincstrkz"/>
        <w:ind w:left="720"/>
      </w:pPr>
      <w:r w:rsidRPr="00C0251E">
        <w:t>haszonbérleti díj: 20.000 Ft</w:t>
      </w:r>
    </w:p>
    <w:p w14:paraId="16FA29DC" w14:textId="77777777" w:rsidR="00B0099A" w:rsidRPr="00C0251E" w:rsidRDefault="00B0099A">
      <w:pPr>
        <w:pStyle w:val="Nincstrkz"/>
        <w:ind w:left="720"/>
        <w:rPr>
          <w:rFonts w:ascii="Times New Roman" w:hAnsi="Times New Roman" w:cs="Times New Roman"/>
        </w:rPr>
      </w:pPr>
    </w:p>
    <w:p w14:paraId="162489F5" w14:textId="77777777" w:rsidR="00733264" w:rsidRPr="00C0251E" w:rsidRDefault="00B0099A">
      <w:pPr>
        <w:pStyle w:val="Nincstrkz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C0251E">
        <w:rPr>
          <w:b/>
          <w:bCs/>
        </w:rPr>
        <w:t>Jobb parti Szivárgó-csatorna: Mosoni-Dunába való betorkollástól az országhatárig – Bal parti Szivárgó-csatorna: Mosoni-Dunából való kiágazástól az árvízvédelmi töltésben található zsilipig.</w:t>
      </w:r>
    </w:p>
    <w:p w14:paraId="12CD35DA" w14:textId="77777777" w:rsidR="00733264" w:rsidRPr="00C0251E" w:rsidRDefault="00733264">
      <w:pPr>
        <w:pStyle w:val="Nincstrkz"/>
        <w:ind w:left="360" w:firstLine="348"/>
        <w:rPr>
          <w:rFonts w:ascii="Times New Roman" w:hAnsi="Times New Roman" w:cs="Times New Roman"/>
          <w:b/>
        </w:rPr>
      </w:pPr>
      <w:r w:rsidRPr="00C0251E">
        <w:t xml:space="preserve">víztérkód: </w:t>
      </w:r>
      <w:r w:rsidRPr="00C0251E">
        <w:rPr>
          <w:b/>
          <w:bCs/>
        </w:rPr>
        <w:t>08-226-1-1</w:t>
      </w:r>
      <w:r w:rsidRPr="00C0251E">
        <w:t xml:space="preserve"> (régi víztérkód: 000508)</w:t>
      </w:r>
      <w:r w:rsidR="00474B64" w:rsidRPr="00C0251E">
        <w:t xml:space="preserve"> – </w:t>
      </w:r>
      <w:r w:rsidR="00474B64" w:rsidRPr="00C0251E">
        <w:rPr>
          <w:b/>
        </w:rPr>
        <w:t>Szivárgó-csatorna</w:t>
      </w:r>
    </w:p>
    <w:p w14:paraId="6597A85C" w14:textId="77777777" w:rsidR="00733264" w:rsidRPr="00C0251E" w:rsidRDefault="00733264">
      <w:pPr>
        <w:pStyle w:val="Nincstrkz"/>
        <w:ind w:left="708"/>
      </w:pPr>
      <w:r w:rsidRPr="00C0251E">
        <w:t xml:space="preserve">területe: </w:t>
      </w:r>
      <w:r w:rsidRPr="00C0251E">
        <w:rPr>
          <w:b/>
          <w:bCs/>
        </w:rPr>
        <w:t>70,0 ha</w:t>
      </w:r>
      <w:r w:rsidRPr="00C0251E">
        <w:t xml:space="preserve">  </w:t>
      </w:r>
    </w:p>
    <w:p w14:paraId="0622CC29" w14:textId="77777777" w:rsidR="00733264" w:rsidRDefault="00733264">
      <w:pPr>
        <w:pStyle w:val="Nincstrkz"/>
        <w:ind w:left="360"/>
      </w:pPr>
      <w:r>
        <w:rPr>
          <w:rFonts w:ascii="Times New Roman" w:hAnsi="Times New Roman" w:cs="Times New Roman"/>
        </w:rPr>
        <w:tab/>
      </w:r>
      <w:r>
        <w:t>helyrajzi szám: Rajka 0241/6, Dunakiliti 039/2</w:t>
      </w:r>
    </w:p>
    <w:p w14:paraId="7FFEE23C" w14:textId="77777777" w:rsidR="00733264" w:rsidRDefault="00733264">
      <w:pPr>
        <w:pStyle w:val="Nincstrkz"/>
        <w:ind w:left="708"/>
      </w:pPr>
      <w:r>
        <w:t>jellege: csatorna</w:t>
      </w:r>
    </w:p>
    <w:p w14:paraId="703A117A" w14:textId="77777777" w:rsidR="00733264" w:rsidRDefault="00733264">
      <w:pPr>
        <w:pStyle w:val="Nincstrkz"/>
        <w:ind w:left="708"/>
      </w:pPr>
      <w:r>
        <w:t>haszonbérleti díj: 70.000 Ft</w:t>
      </w:r>
    </w:p>
    <w:p w14:paraId="7EBD74EB" w14:textId="77777777" w:rsidR="00733264" w:rsidRDefault="00733264">
      <w:pPr>
        <w:pStyle w:val="Nincstrkz"/>
        <w:rPr>
          <w:rFonts w:ascii="Times New Roman" w:hAnsi="Times New Roman" w:cs="Times New Roman"/>
          <w:color w:val="D99594"/>
        </w:rPr>
      </w:pPr>
    </w:p>
    <w:p w14:paraId="453B6876" w14:textId="77777777" w:rsidR="00733264" w:rsidRDefault="00733264">
      <w:pPr>
        <w:pStyle w:val="Nincstrkz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Lajta folyó</w:t>
      </w:r>
      <w:r>
        <w:rPr>
          <w:b/>
          <w:bCs/>
        </w:rPr>
        <w:tab/>
      </w:r>
    </w:p>
    <w:p w14:paraId="132351E8" w14:textId="77777777" w:rsidR="00733264" w:rsidRDefault="00733264">
      <w:pPr>
        <w:pStyle w:val="Nincstrkz"/>
        <w:ind w:left="360" w:firstLine="348"/>
        <w:rPr>
          <w:rFonts w:ascii="Times New Roman" w:hAnsi="Times New Roman" w:cs="Times New Roman"/>
        </w:rPr>
      </w:pPr>
      <w:r>
        <w:t xml:space="preserve">víztérkód: </w:t>
      </w:r>
      <w:r>
        <w:rPr>
          <w:b/>
          <w:bCs/>
        </w:rPr>
        <w:t>08-110-1-1</w:t>
      </w:r>
      <w:r>
        <w:t xml:space="preserve"> (régi víztérkód: 000910)</w:t>
      </w:r>
    </w:p>
    <w:p w14:paraId="4D09FF5B" w14:textId="77777777" w:rsidR="00733264" w:rsidRDefault="00733264">
      <w:pPr>
        <w:pStyle w:val="Nincstrkz"/>
        <w:ind w:left="708"/>
      </w:pPr>
      <w:r>
        <w:t xml:space="preserve">területe: </w:t>
      </w:r>
      <w:r>
        <w:rPr>
          <w:b/>
          <w:bCs/>
        </w:rPr>
        <w:t>11,51 ha</w:t>
      </w:r>
      <w:r>
        <w:t xml:space="preserve"> (18,6 km)</w:t>
      </w:r>
    </w:p>
    <w:p w14:paraId="13962A3E" w14:textId="77777777" w:rsidR="00733264" w:rsidRDefault="00733264">
      <w:pPr>
        <w:pStyle w:val="Nincstrkz"/>
        <w:ind w:left="1418" w:hanging="709"/>
      </w:pPr>
      <w:r>
        <w:t>helyrajzi szám: Hegyeshalom 0572/19, 0568, 0566/3, 0557, 0513/3, Mosonmagyaróvár 0120/4, 0500/8, 0499/1, 0492/4, 651/1, 499/4</w:t>
      </w:r>
    </w:p>
    <w:p w14:paraId="02DF3A62" w14:textId="77777777" w:rsidR="00733264" w:rsidRDefault="00733264">
      <w:pPr>
        <w:pStyle w:val="Nincstrkz"/>
        <w:ind w:left="708"/>
      </w:pPr>
      <w:r>
        <w:t>jellege: folyó</w:t>
      </w:r>
    </w:p>
    <w:p w14:paraId="48CF7B5F" w14:textId="77777777" w:rsidR="00733264" w:rsidRDefault="00733264">
      <w:pPr>
        <w:pStyle w:val="Nincstrkz"/>
        <w:ind w:left="708"/>
      </w:pPr>
      <w:r>
        <w:t>haszonbérleti díj: 10.000 Ft</w:t>
      </w:r>
    </w:p>
    <w:p w14:paraId="5ABCC713" w14:textId="77777777" w:rsidR="00733264" w:rsidRDefault="00733264">
      <w:pPr>
        <w:pStyle w:val="Nincstrkz"/>
        <w:rPr>
          <w:rFonts w:ascii="Times New Roman" w:hAnsi="Times New Roman" w:cs="Times New Roman"/>
          <w:color w:val="D99594"/>
        </w:rPr>
      </w:pPr>
    </w:p>
    <w:p w14:paraId="172E1366" w14:textId="77777777" w:rsidR="00733264" w:rsidRDefault="0073326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b/>
          <w:bCs/>
        </w:rPr>
        <w:t>Lajta balparti csatorna</w:t>
      </w:r>
      <w:r>
        <w:rPr>
          <w:rFonts w:ascii="Times New Roman" w:hAnsi="Times New Roman" w:cs="Times New Roman"/>
          <w:b/>
          <w:bCs/>
        </w:rPr>
        <w:tab/>
      </w:r>
    </w:p>
    <w:p w14:paraId="5DAAEE52" w14:textId="77777777" w:rsidR="00733264" w:rsidRDefault="00733264">
      <w:pPr>
        <w:pStyle w:val="Nincstrkz"/>
        <w:ind w:left="360" w:firstLine="348"/>
        <w:rPr>
          <w:rFonts w:ascii="Times New Roman" w:hAnsi="Times New Roman" w:cs="Times New Roman"/>
        </w:rPr>
      </w:pPr>
      <w:r>
        <w:t xml:space="preserve">víztérkód: </w:t>
      </w:r>
      <w:r>
        <w:rPr>
          <w:b/>
          <w:bCs/>
        </w:rPr>
        <w:t>08-111-1-1</w:t>
      </w:r>
      <w:r>
        <w:t xml:space="preserve"> (régi víztérkód: 000476)</w:t>
      </w:r>
    </w:p>
    <w:p w14:paraId="01859776" w14:textId="77777777" w:rsidR="00733264" w:rsidRDefault="00733264">
      <w:pPr>
        <w:pStyle w:val="Nincstrkz"/>
        <w:ind w:left="708"/>
      </w:pPr>
      <w:r>
        <w:t xml:space="preserve">területe: </w:t>
      </w:r>
      <w:r>
        <w:rPr>
          <w:b/>
          <w:bCs/>
        </w:rPr>
        <w:t>6,9 ha</w:t>
      </w:r>
      <w:r>
        <w:t xml:space="preserve"> (13,6 km)</w:t>
      </w:r>
    </w:p>
    <w:p w14:paraId="7D102AE8" w14:textId="77777777" w:rsidR="00733264" w:rsidRDefault="00733264">
      <w:pPr>
        <w:pStyle w:val="Nincstrkz"/>
        <w:ind w:left="1418" w:hanging="709"/>
      </w:pPr>
      <w:r>
        <w:t>helyrajzi szám: Mosonmagyaróvár 0492/3</w:t>
      </w:r>
    </w:p>
    <w:p w14:paraId="704B0A74" w14:textId="77777777" w:rsidR="00733264" w:rsidRDefault="00733264">
      <w:pPr>
        <w:pStyle w:val="Nincstrkz"/>
        <w:ind w:left="708"/>
        <w:rPr>
          <w:rFonts w:ascii="Times New Roman" w:hAnsi="Times New Roman" w:cs="Times New Roman"/>
        </w:rPr>
      </w:pPr>
      <w:r>
        <w:t>jellege: csatorna</w:t>
      </w:r>
    </w:p>
    <w:p w14:paraId="09DCF968" w14:textId="77777777" w:rsidR="00733264" w:rsidRDefault="00733264">
      <w:pPr>
        <w:pStyle w:val="Nincstrkz"/>
        <w:ind w:left="708"/>
      </w:pPr>
      <w:r>
        <w:t>haszonbérleti díj: 10.000 Ft</w:t>
      </w:r>
    </w:p>
    <w:p w14:paraId="7D58C898" w14:textId="77777777" w:rsidR="00B74321" w:rsidRDefault="00B74321">
      <w:pPr>
        <w:pStyle w:val="Nincstrkz"/>
        <w:ind w:left="708"/>
      </w:pPr>
    </w:p>
    <w:p w14:paraId="521469CD" w14:textId="77777777" w:rsidR="00B74321" w:rsidRDefault="00B74321">
      <w:pPr>
        <w:pStyle w:val="Nincstrkz"/>
        <w:ind w:left="708"/>
      </w:pPr>
    </w:p>
    <w:p w14:paraId="742BBD9A" w14:textId="77777777" w:rsidR="00B74321" w:rsidRDefault="00B74321">
      <w:pPr>
        <w:pStyle w:val="Nincstrkz"/>
        <w:ind w:left="708"/>
      </w:pPr>
    </w:p>
    <w:p w14:paraId="4D15BEDF" w14:textId="77777777" w:rsidR="00733264" w:rsidRPr="00C0251E" w:rsidRDefault="0073326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C0251E">
        <w:rPr>
          <w:b/>
          <w:bCs/>
        </w:rPr>
        <w:t>Rétárok csatorna</w:t>
      </w:r>
      <w:r w:rsidRPr="00C0251E">
        <w:rPr>
          <w:rFonts w:ascii="Times New Roman" w:hAnsi="Times New Roman" w:cs="Times New Roman"/>
          <w:b/>
          <w:bCs/>
        </w:rPr>
        <w:tab/>
      </w:r>
    </w:p>
    <w:p w14:paraId="564849A7" w14:textId="77777777" w:rsidR="00733264" w:rsidRPr="00C0251E" w:rsidRDefault="00733264">
      <w:pPr>
        <w:pStyle w:val="Nincstrkz"/>
        <w:ind w:left="360" w:firstLine="348"/>
        <w:rPr>
          <w:rFonts w:ascii="Times New Roman" w:hAnsi="Times New Roman" w:cs="Times New Roman"/>
        </w:rPr>
      </w:pPr>
      <w:r w:rsidRPr="00C0251E">
        <w:t xml:space="preserve">víztérkód: </w:t>
      </w:r>
      <w:r w:rsidRPr="00C0251E">
        <w:rPr>
          <w:b/>
          <w:bCs/>
        </w:rPr>
        <w:t>08-203-1-1</w:t>
      </w:r>
      <w:r w:rsidRPr="00C0251E">
        <w:t xml:space="preserve"> (régi víztérkód: 000473)</w:t>
      </w:r>
    </w:p>
    <w:p w14:paraId="2E3E60F0" w14:textId="77777777" w:rsidR="00733264" w:rsidRPr="00C0251E" w:rsidRDefault="00733264">
      <w:pPr>
        <w:pStyle w:val="Nincstrkz"/>
        <w:ind w:left="708"/>
      </w:pPr>
      <w:r w:rsidRPr="00C0251E">
        <w:t xml:space="preserve">területe: </w:t>
      </w:r>
      <w:r w:rsidRPr="00C0251E">
        <w:rPr>
          <w:b/>
          <w:bCs/>
        </w:rPr>
        <w:t>2,5 ha</w:t>
      </w:r>
      <w:r w:rsidRPr="00C0251E">
        <w:t xml:space="preserve"> (11,1 km)</w:t>
      </w:r>
    </w:p>
    <w:p w14:paraId="2A19A5CA" w14:textId="77777777" w:rsidR="00733264" w:rsidRPr="00C0251E" w:rsidRDefault="00733264">
      <w:pPr>
        <w:pStyle w:val="Nincstrkz"/>
        <w:ind w:left="1418" w:hanging="709"/>
        <w:rPr>
          <w:rFonts w:ascii="Times New Roman" w:hAnsi="Times New Roman" w:cs="Times New Roman"/>
        </w:rPr>
      </w:pPr>
      <w:r w:rsidRPr="00C0251E">
        <w:t>helyrajzi szám: Kapuvár 011/3, 0257/2, Vitnyéd 073, 0119, Agyagosszergény 0312</w:t>
      </w:r>
    </w:p>
    <w:p w14:paraId="34F9FE9D" w14:textId="77777777" w:rsidR="00733264" w:rsidRPr="00C0251E" w:rsidRDefault="00733264">
      <w:pPr>
        <w:pStyle w:val="Nincstrkz"/>
        <w:ind w:left="708"/>
        <w:rPr>
          <w:rFonts w:ascii="Times New Roman" w:hAnsi="Times New Roman" w:cs="Times New Roman"/>
        </w:rPr>
      </w:pPr>
      <w:r w:rsidRPr="00C0251E">
        <w:t>jellege: csatorna</w:t>
      </w:r>
    </w:p>
    <w:p w14:paraId="75A9AAC4" w14:textId="77777777" w:rsidR="00733264" w:rsidRPr="00C0251E" w:rsidRDefault="00733264">
      <w:pPr>
        <w:pStyle w:val="Nincstrkz"/>
        <w:ind w:left="708"/>
      </w:pPr>
      <w:r w:rsidRPr="00C0251E">
        <w:t>haszonbérleti díj: 10.000 Ft</w:t>
      </w:r>
    </w:p>
    <w:p w14:paraId="09092A53" w14:textId="77777777" w:rsidR="00FB6276" w:rsidRPr="00C0251E" w:rsidRDefault="00FB6276">
      <w:pPr>
        <w:pStyle w:val="Nincstrkz"/>
        <w:ind w:left="708"/>
      </w:pPr>
    </w:p>
    <w:p w14:paraId="3FA97537" w14:textId="77777777" w:rsidR="00FB6276" w:rsidRPr="00C0251E" w:rsidRDefault="00FB6276">
      <w:pPr>
        <w:pStyle w:val="Nincstrkz"/>
        <w:ind w:left="708"/>
      </w:pPr>
    </w:p>
    <w:p w14:paraId="63028842" w14:textId="77777777" w:rsidR="00733264" w:rsidRPr="00C0251E" w:rsidRDefault="00733264">
      <w:pPr>
        <w:pStyle w:val="Nincstrkz"/>
        <w:ind w:left="720"/>
        <w:rPr>
          <w:rFonts w:ascii="Times New Roman" w:hAnsi="Times New Roman" w:cs="Times New Roman"/>
        </w:rPr>
      </w:pPr>
    </w:p>
    <w:p w14:paraId="73323E8A" w14:textId="77777777" w:rsidR="009D5E79" w:rsidRPr="00C0251E" w:rsidRDefault="00733264">
      <w:pPr>
        <w:pStyle w:val="Nincstrkz"/>
        <w:jc w:val="both"/>
      </w:pPr>
      <w:r w:rsidRPr="00C0251E">
        <w:t xml:space="preserve">A Mosoni-Duna a szigetközi Duna-szakasz déli fattyúága. </w:t>
      </w:r>
      <w:r w:rsidR="009D5E79" w:rsidRPr="00C0251E">
        <w:t>Természetes állapotában a</w:t>
      </w:r>
      <w:r w:rsidRPr="00C0251E">
        <w:t xml:space="preserve"> szlovákiai Oroszvár és Dunacsún között ágaz</w:t>
      </w:r>
      <w:r w:rsidR="009D5E79" w:rsidRPr="00C0251E">
        <w:t>ott</w:t>
      </w:r>
      <w:r w:rsidRPr="00C0251E">
        <w:t xml:space="preserve"> ki a Dunából és a Szigetköz déli oldalán és 125 km megtétele után Véneknél ömlik vissza a Dunába. A szabályozás előtt a Duna árhullámai szabadon folytak a medrében, ezért tekintélyes nagyságú meder alakult ki, </w:t>
      </w:r>
      <w:r w:rsidR="00B74321" w:rsidRPr="00C0251E">
        <w:t>a</w:t>
      </w:r>
      <w:r w:rsidRPr="00C0251E">
        <w:t>mely nagyobb</w:t>
      </w:r>
      <w:r w:rsidR="00B74321" w:rsidRPr="00C0251E">
        <w:t xml:space="preserve"> annál</w:t>
      </w:r>
      <w:r w:rsidRPr="00C0251E">
        <w:t>, mint amit a folyó mai vízhozama kialakíthat</w:t>
      </w:r>
      <w:r w:rsidR="00B74321" w:rsidRPr="00C0251E">
        <w:t>na</w:t>
      </w:r>
      <w:r w:rsidRPr="00C0251E">
        <w:t>. A határozottan meanderező meder szélessége 100-120 méter, mélysége 3-4 méter. A szabályozásokat megelőzően a Mosoni-Dunán levonuló árhullámok gyakran pusztítottak</w:t>
      </w:r>
      <w:r w:rsidR="009D5E79" w:rsidRPr="00C0251E">
        <w:t xml:space="preserve"> Mosonmagyaróvár</w:t>
      </w:r>
      <w:r w:rsidRPr="00C0251E">
        <w:t xml:space="preserve"> környékén</w:t>
      </w:r>
      <w:r w:rsidR="00C0251E" w:rsidRPr="00C0251E">
        <w:rPr>
          <w:strike/>
        </w:rPr>
        <w:t>.</w:t>
      </w:r>
      <w:r w:rsidRPr="00C0251E">
        <w:t xml:space="preserve"> </w:t>
      </w:r>
    </w:p>
    <w:p w14:paraId="699629EB" w14:textId="77777777" w:rsidR="009D5E79" w:rsidRPr="00C0251E" w:rsidRDefault="009D5E79">
      <w:pPr>
        <w:pStyle w:val="Nincstrkz"/>
        <w:jc w:val="both"/>
      </w:pPr>
      <w:r w:rsidRPr="00C0251E">
        <w:t xml:space="preserve">Győr környékén a Duna visszaduzzasztó hatása okoz árvízi veszélyt, ezért a jobb parton Győrtől Mecsérig, a szigetközi oldalon a torkolattól Dunaszentpálig árvízvédelmi töltéseket építettek.  </w:t>
      </w:r>
    </w:p>
    <w:p w14:paraId="40D30AE4" w14:textId="77777777" w:rsidR="00733264" w:rsidRPr="00C0251E" w:rsidRDefault="00733264">
      <w:pPr>
        <w:pStyle w:val="Nincstrkz"/>
        <w:jc w:val="both"/>
        <w:rPr>
          <w:rFonts w:ascii="Times New Roman" w:hAnsi="Times New Roman" w:cs="Times New Roman"/>
        </w:rPr>
      </w:pPr>
      <w:r w:rsidRPr="00C0251E">
        <w:t xml:space="preserve">1908-tól, a rajkai zsilip üzembe helyezése végérvényesen kizárta a felülről érkező dunai árhullámokat. Ezt követően a Mosoni-Duna </w:t>
      </w:r>
      <w:r w:rsidR="00F85CC1" w:rsidRPr="00C0251E">
        <w:t xml:space="preserve">vízszintje a torkolati szakasz kivételével </w:t>
      </w:r>
      <w:r w:rsidRPr="00C0251E">
        <w:t>mindig</w:t>
      </w:r>
      <w:r w:rsidR="00F85CC1" w:rsidRPr="00C0251E">
        <w:t xml:space="preserve"> szabályozhatóvá </w:t>
      </w:r>
      <w:r w:rsidRPr="00C0251E">
        <w:t>vált, így a szigetközi belvizeket szivattyúzás nélkül is belevezethették. A felső árhullámok kizárásával további szabályozásra nem volt szükség, ezért a folyóág Győr feletti szakasza többnyire megőrizte eredeti arculatát. A bősi vízlépcső üzemeltetése óta a csún</w:t>
      </w:r>
      <w:r w:rsidR="00F85CC1" w:rsidRPr="00C0251E">
        <w:t>y</w:t>
      </w:r>
      <w:r w:rsidRPr="00C0251E">
        <w:t>i tározó felől történik a Mosoni-Duna felső szakaszának állandó vízpótlása</w:t>
      </w:r>
      <w:r w:rsidR="00B74321" w:rsidRPr="00C0251E">
        <w:t>, ami a horgászati célú hasznosítás számára is kedvező feltételeket biztosít</w:t>
      </w:r>
      <w:r w:rsidRPr="00C0251E">
        <w:t>.</w:t>
      </w:r>
      <w:r w:rsidR="00762483" w:rsidRPr="00C0251E">
        <w:t xml:space="preserve"> A Mosoni-Duna vízszint-rehabilitációja keretében Gönyünél egy torkolati műtárgy kialakítását tervezik, amely árvízkapus funkciót is kaphat. Bár a létesítményt hallépcsővel is kiegészítik, az </w:t>
      </w:r>
      <w:r w:rsidR="00F85CC1" w:rsidRPr="00C0251E">
        <w:t xml:space="preserve">kis dunai vízhozamok időszakában </w:t>
      </w:r>
      <w:r w:rsidR="00762483" w:rsidRPr="00C0251E">
        <w:t>várhatóan korlátozni fogja a halak szabad vándorlását a Duna és a Mosoni-Duna vízrendszere között.</w:t>
      </w:r>
      <w:r w:rsidR="00F85CC1" w:rsidRPr="00C0251E">
        <w:t xml:space="preserve"> Ugyanakkor azonban több alsó szakaszon található mellékág, ívóhely rehabilitációjára, kialakítására nyílik lehetőség.</w:t>
      </w:r>
    </w:p>
    <w:p w14:paraId="7B55A397" w14:textId="77777777" w:rsidR="00733264" w:rsidRPr="00C0251E" w:rsidRDefault="00733264">
      <w:pPr>
        <w:pStyle w:val="Nincstrkz"/>
        <w:jc w:val="both"/>
        <w:rPr>
          <w:rFonts w:ascii="Times New Roman" w:hAnsi="Times New Roman" w:cs="Times New Roman"/>
        </w:rPr>
      </w:pPr>
      <w:r w:rsidRPr="00C0251E">
        <w:t>Rajka és Mosonmagyaróvár között a vízminőség közel azonos, vagy az öntisztulás miatt kissé kedvezőbb, mint a Duna főágában. Mosonmagyaróvárnál a bevezetett ipari és kommunális szennyvizek hatására az összes só- és a szervesanyag-tartalom kissé növekedik, de az öntisztulás eredményeként Mecsérnél a vízminőség már jobb, mint a Duna főágában. Győrnél a betorkoló szennyezettebb Rábca és Rába, valam</w:t>
      </w:r>
      <w:r w:rsidR="00B0099A" w:rsidRPr="00C0251E">
        <w:t>int a város</w:t>
      </w:r>
      <w:r w:rsidR="004E0E57" w:rsidRPr="00C0251E">
        <w:t xml:space="preserve">részben tisztított </w:t>
      </w:r>
      <w:r w:rsidRPr="00C0251E">
        <w:t xml:space="preserve">szennyvizének hatására a vízminőség leromlik, ami jellemző marad a véneki torkolatig. </w:t>
      </w:r>
    </w:p>
    <w:p w14:paraId="1F71E519" w14:textId="77777777" w:rsidR="00733264" w:rsidRPr="00C0251E" w:rsidRDefault="00733264">
      <w:pPr>
        <w:pStyle w:val="Nincstrkz"/>
        <w:jc w:val="both"/>
        <w:rPr>
          <w:rFonts w:ascii="Times New Roman" w:hAnsi="Times New Roman" w:cs="Times New Roman"/>
        </w:rPr>
      </w:pPr>
    </w:p>
    <w:p w14:paraId="6F6EB2B1" w14:textId="77777777" w:rsidR="00733264" w:rsidRPr="00C0251E" w:rsidRDefault="00733264">
      <w:pPr>
        <w:pStyle w:val="Listaszerbekezds"/>
        <w:numPr>
          <w:ilvl w:val="0"/>
          <w:numId w:val="1"/>
        </w:numPr>
        <w:rPr>
          <w:b/>
          <w:bCs/>
        </w:rPr>
      </w:pPr>
      <w:r w:rsidRPr="00C0251E">
        <w:rPr>
          <w:b/>
          <w:bCs/>
        </w:rPr>
        <w:t>Halgazdálkodásra jogosult adatai:</w:t>
      </w:r>
    </w:p>
    <w:p w14:paraId="04CA1C80" w14:textId="77777777" w:rsidR="00733264" w:rsidRDefault="00733264">
      <w:pPr>
        <w:pStyle w:val="Nincstrkz"/>
        <w:spacing w:line="276" w:lineRule="auto"/>
        <w:ind w:left="360"/>
        <w:rPr>
          <w:rFonts w:ascii="Times New Roman" w:hAnsi="Times New Roman" w:cs="Times New Roman"/>
        </w:rPr>
      </w:pPr>
      <w:r>
        <w:t>név: Sporthorgász Egyesületek Győr-Moson-Sopron megyei Szövetsége</w:t>
      </w:r>
    </w:p>
    <w:p w14:paraId="58B41910" w14:textId="77777777" w:rsidR="00733264" w:rsidRDefault="00733264">
      <w:pPr>
        <w:pStyle w:val="Nincstrkz"/>
        <w:spacing w:line="276" w:lineRule="auto"/>
        <w:ind w:left="360"/>
        <w:rPr>
          <w:rFonts w:ascii="Times New Roman" w:hAnsi="Times New Roman" w:cs="Times New Roman"/>
        </w:rPr>
      </w:pPr>
      <w:r>
        <w:t>székhely: 9021 Győr, Bajcsy-Zs. u. 13.</w:t>
      </w:r>
    </w:p>
    <w:p w14:paraId="10326E5B" w14:textId="77777777" w:rsidR="00733264" w:rsidRDefault="00733264">
      <w:pPr>
        <w:pStyle w:val="Nincstrkz"/>
        <w:spacing w:line="276" w:lineRule="auto"/>
        <w:ind w:left="360"/>
      </w:pPr>
      <w:r>
        <w:t>nyilvántartási száma: 08-02-0001193</w:t>
      </w:r>
    </w:p>
    <w:p w14:paraId="79C04FFA" w14:textId="282B0835" w:rsidR="00733264" w:rsidRDefault="00733264">
      <w:pPr>
        <w:pStyle w:val="Nincstrkz"/>
        <w:spacing w:line="276" w:lineRule="auto"/>
        <w:ind w:left="360"/>
      </w:pPr>
      <w:r>
        <w:t xml:space="preserve">képviseli: </w:t>
      </w:r>
      <w:r w:rsidR="00264D27">
        <w:t>Ivancsóné Dr Horváth Zsuzsanna</w:t>
      </w:r>
      <w:r>
        <w:t>, ügyvezető elnök</w:t>
      </w:r>
    </w:p>
    <w:p w14:paraId="61C92F7E" w14:textId="77777777" w:rsidR="00733264" w:rsidRDefault="00733264">
      <w:pPr>
        <w:pStyle w:val="Nincstrkz"/>
        <w:rPr>
          <w:rFonts w:ascii="Times New Roman" w:hAnsi="Times New Roman" w:cs="Times New Roman"/>
        </w:rPr>
      </w:pPr>
    </w:p>
    <w:p w14:paraId="7E2FD068" w14:textId="77777777" w:rsidR="00733264" w:rsidRDefault="00733264">
      <w:pPr>
        <w:pStyle w:val="Listaszerbekezds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 halgazdálkodással összefüggő célok:</w:t>
      </w:r>
    </w:p>
    <w:p w14:paraId="0B5B2B9B" w14:textId="77777777" w:rsidR="00733264" w:rsidRDefault="00733264">
      <w:pPr>
        <w:pStyle w:val="Nincstrkz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Elsődleges cél:</w:t>
      </w:r>
    </w:p>
    <w:p w14:paraId="43A49CAB" w14:textId="77777777" w:rsidR="00733264" w:rsidRDefault="00733264">
      <w:pPr>
        <w:pStyle w:val="Nincstrkz"/>
        <w:numPr>
          <w:ilvl w:val="0"/>
          <w:numId w:val="3"/>
        </w:numPr>
        <w:jc w:val="both"/>
      </w:pPr>
      <w:r>
        <w:t xml:space="preserve">A </w:t>
      </w:r>
      <w:r>
        <w:rPr>
          <w:i/>
          <w:iCs/>
        </w:rPr>
        <w:t>Mosoni-Duna</w:t>
      </w:r>
      <w:r>
        <w:t xml:space="preserve"> jellegének és adottságainak megfelelő őshonos halállomány védelme és fenntartható hasznosítása, a természetes élővilág biológiai sokféleségének (biodiverzitás) megőrzése mellett. </w:t>
      </w:r>
    </w:p>
    <w:p w14:paraId="1D1B3147" w14:textId="77777777" w:rsidR="00B74321" w:rsidRDefault="00B74321" w:rsidP="00B74321">
      <w:pPr>
        <w:pStyle w:val="Nincstrkz"/>
        <w:ind w:left="720"/>
        <w:jc w:val="both"/>
      </w:pPr>
    </w:p>
    <w:p w14:paraId="373E2C83" w14:textId="77777777" w:rsidR="00C73FBD" w:rsidRDefault="00C73FBD" w:rsidP="00B74321">
      <w:pPr>
        <w:pStyle w:val="Nincstrkz"/>
        <w:ind w:left="720"/>
        <w:jc w:val="both"/>
      </w:pPr>
    </w:p>
    <w:p w14:paraId="673E6E83" w14:textId="77777777" w:rsidR="00C0251E" w:rsidRDefault="00C0251E" w:rsidP="00B74321">
      <w:pPr>
        <w:pStyle w:val="Nincstrkz"/>
        <w:ind w:left="720"/>
        <w:jc w:val="both"/>
      </w:pPr>
    </w:p>
    <w:p w14:paraId="61227805" w14:textId="77777777" w:rsidR="00733264" w:rsidRDefault="00733264">
      <w:pPr>
        <w:pStyle w:val="Nincstrkz"/>
        <w:ind w:left="360"/>
        <w:jc w:val="both"/>
        <w:rPr>
          <w:rFonts w:ascii="Times New Roman" w:hAnsi="Times New Roman" w:cs="Times New Roman"/>
        </w:rPr>
      </w:pPr>
      <w:r>
        <w:rPr>
          <w:b/>
          <w:bCs/>
          <w:i/>
          <w:iCs/>
        </w:rPr>
        <w:lastRenderedPageBreak/>
        <w:t>További célok:</w:t>
      </w:r>
    </w:p>
    <w:p w14:paraId="02634F42" w14:textId="77777777" w:rsidR="00733264" w:rsidRDefault="00733264">
      <w:pPr>
        <w:pStyle w:val="Nincstrkz"/>
        <w:numPr>
          <w:ilvl w:val="0"/>
          <w:numId w:val="3"/>
        </w:numPr>
        <w:jc w:val="both"/>
      </w:pPr>
      <w:r>
        <w:t xml:space="preserve">A horgászati igényeket kielégítő halfogási lehetőségek javítása a halállomány mesterséges utánpótlásával. </w:t>
      </w:r>
    </w:p>
    <w:p w14:paraId="36E4389F" w14:textId="77777777" w:rsidR="00733264" w:rsidRDefault="00733264">
      <w:pPr>
        <w:pStyle w:val="Nincstrkz"/>
        <w:numPr>
          <w:ilvl w:val="0"/>
          <w:numId w:val="3"/>
        </w:numPr>
        <w:jc w:val="both"/>
      </w:pPr>
      <w:r>
        <w:t>A halállomány természetes utánpótlásának növelésére irányuló programjavaslat kidolgozása, különös tekintettel az élőhelyi változatosságot és konnektivitás helyreállító műszaki beavatkozások elősegítésére, valamint az ívó-, ivadéknevelő és vermelő helyek védelmére, illetve kialakítására.</w:t>
      </w:r>
    </w:p>
    <w:p w14:paraId="6C5CF498" w14:textId="77777777" w:rsidR="00733264" w:rsidRDefault="00733264">
      <w:pPr>
        <w:pStyle w:val="Nincstrkz"/>
        <w:numPr>
          <w:ilvl w:val="0"/>
          <w:numId w:val="3"/>
        </w:numPr>
        <w:jc w:val="both"/>
      </w:pPr>
      <w:r>
        <w:t>A horgászok természetben eltöltött szabadidős- és sporttevékenységeinek támogatása, a szervezett horgászturizmus továbbfejlesztésével és a kulturált pihenés feltételeinek kialakításával.</w:t>
      </w:r>
    </w:p>
    <w:p w14:paraId="45204AFA" w14:textId="77777777" w:rsidR="00733264" w:rsidRDefault="00733264">
      <w:pPr>
        <w:pStyle w:val="Nincstrkz"/>
        <w:numPr>
          <w:ilvl w:val="0"/>
          <w:numId w:val="3"/>
        </w:numPr>
        <w:jc w:val="both"/>
      </w:pPr>
      <w:r>
        <w:t>Hagyományőrző jelleggel</w:t>
      </w:r>
      <w:r>
        <w:rPr>
          <w:rFonts w:ascii="Times New Roman" w:hAnsi="Times New Roman" w:cs="Times New Roman"/>
        </w:rPr>
        <w:t>,</w:t>
      </w:r>
      <w:r>
        <w:t xml:space="preserve"> a kisszerszámos (rekreációs) halászat fenntartása, a természetesvízi kereskedelmi halászatot megszüntető 2013. évi CII. tv rendelkezéseinek figyelembe vételével. </w:t>
      </w:r>
    </w:p>
    <w:p w14:paraId="02E9380F" w14:textId="77777777" w:rsidR="00733264" w:rsidRDefault="00733264">
      <w:pPr>
        <w:pStyle w:val="Nincstrkz"/>
        <w:numPr>
          <w:ilvl w:val="0"/>
          <w:numId w:val="3"/>
        </w:numPr>
        <w:jc w:val="both"/>
      </w:pPr>
      <w:r>
        <w:t>A horgászok érdekeinek hatékony képviselete szakmai rendezvényeken, egyeztetéseken (pl. Mosoni-Duna vízpótlás,</w:t>
      </w:r>
      <w:r w:rsidR="00B0099A">
        <w:t xml:space="preserve"> vizes élőhelyek helyreállítása</w:t>
      </w:r>
      <w:r>
        <w:t xml:space="preserve"> stb.) és egyéb fórumokon.</w:t>
      </w:r>
    </w:p>
    <w:p w14:paraId="481845C1" w14:textId="77777777" w:rsidR="00733264" w:rsidRDefault="00733264">
      <w:pPr>
        <w:pStyle w:val="Nincstrkz"/>
        <w:numPr>
          <w:ilvl w:val="0"/>
          <w:numId w:val="3"/>
        </w:numPr>
        <w:jc w:val="both"/>
      </w:pPr>
      <w:r>
        <w:t>A horgászat, mint aktív szabadidősport népszerűsítése, valamint a természet védelmére és szeretetére való nevelés elősegítése.</w:t>
      </w:r>
    </w:p>
    <w:p w14:paraId="6638E0B1" w14:textId="77777777" w:rsidR="00733264" w:rsidRDefault="00733264">
      <w:pPr>
        <w:pStyle w:val="Nincstrkz"/>
        <w:numPr>
          <w:ilvl w:val="0"/>
          <w:numId w:val="3"/>
        </w:numPr>
        <w:jc w:val="both"/>
      </w:pPr>
      <w:r>
        <w:t>A tudományos feladatokat ellátó intézményekkel, szervezetekkel való együttműködés kialakítása és fejlesztése, a hasznosított vízterület halállományára és a halgazdálkodási tevékenységre irányuló kutatások támogatása.</w:t>
      </w:r>
    </w:p>
    <w:p w14:paraId="2F10E681" w14:textId="77777777" w:rsidR="00733264" w:rsidRDefault="00733264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t>A halgazdálkodási terv továbbfejlesztése, egyes fajok állományának célirányos növelése, a rendszeres haltelepítések tapasztalatainak, a halfogási adatsorok elemzésének, valamint a tudományos kutatások fontosabb eredményeinek értékelésével.</w:t>
      </w:r>
    </w:p>
    <w:p w14:paraId="3667B489" w14:textId="77777777" w:rsidR="00733264" w:rsidRDefault="00733264">
      <w:pPr>
        <w:pStyle w:val="Nincstrkz"/>
        <w:rPr>
          <w:rFonts w:ascii="Times New Roman" w:hAnsi="Times New Roman" w:cs="Times New Roman"/>
        </w:rPr>
      </w:pPr>
    </w:p>
    <w:p w14:paraId="4385C529" w14:textId="77777777" w:rsidR="00733264" w:rsidRDefault="00733264">
      <w:pPr>
        <w:pStyle w:val="Listaszerbekezds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Alkalmazható horgászati, halászati eszközök, módszerek:</w:t>
      </w:r>
    </w:p>
    <w:p w14:paraId="7DE9841E" w14:textId="77777777" w:rsidR="00733264" w:rsidRDefault="00733264">
      <w:pPr>
        <w:pStyle w:val="Nincstrkz"/>
        <w:ind w:left="360"/>
        <w:jc w:val="both"/>
        <w:rPr>
          <w:rFonts w:ascii="Times New Roman" w:hAnsi="Times New Roman" w:cs="Times New Roman"/>
        </w:rPr>
      </w:pPr>
      <w:r>
        <w:t xml:space="preserve">A horgászat a 2013. évi CII. számú halgazdálkodásról és hal védelméről szóló törvény és rendeletei, azok módosításai, a </w:t>
      </w:r>
      <w:r>
        <w:rPr>
          <w:i/>
          <w:iCs/>
        </w:rPr>
        <w:t>Mosoni-Dunára</w:t>
      </w:r>
      <w:r>
        <w:t xml:space="preserve"> vonatkozó egyéb hatósági előírások, a Horgászat Országos Szabályai és a Szövetség kezelésében levő folyóvizekre jóváhagyott horgászrend, továbbá a természetvédelmi előírások szerint gyakorolható. </w:t>
      </w:r>
    </w:p>
    <w:p w14:paraId="027E6505" w14:textId="77777777" w:rsidR="00733264" w:rsidRDefault="00733264">
      <w:pPr>
        <w:pStyle w:val="Nincstrkz"/>
        <w:ind w:left="360"/>
        <w:jc w:val="both"/>
        <w:rPr>
          <w:rFonts w:ascii="Times New Roman" w:hAnsi="Times New Roman" w:cs="Times New Roman"/>
        </w:rPr>
      </w:pPr>
    </w:p>
    <w:p w14:paraId="45F61681" w14:textId="77777777" w:rsidR="00733264" w:rsidRDefault="00733264">
      <w:pPr>
        <w:pStyle w:val="Nincstrkz"/>
        <w:ind w:left="360"/>
        <w:jc w:val="both"/>
      </w:pPr>
      <w:r>
        <w:t>A szabadidős kisszerszámos halászatot a 2013. évi CII. számú halgazdálkodásról és hal védelméről szóló törvény és rendeletei, azok módosításai, a Dunára vonatkozó egyéb hatósági előírások és a Szövetség kezelésében levő folyóvizekre kiadott rekreációs halászati rend, továbbá a természetvédelmi előírások betartásával lehet folytatni. A kisszerszámos halászok csak partról használt emelő hálóval (tápli), vagy csónakra telepített csörlős emelő hálóval foghatnak halat. Az emelőháló maximális mérete 3X3 méter.</w:t>
      </w:r>
    </w:p>
    <w:p w14:paraId="0CCA3AB8" w14:textId="77777777" w:rsidR="00733264" w:rsidRDefault="00733264">
      <w:pPr>
        <w:pStyle w:val="Nincstrkz"/>
        <w:jc w:val="both"/>
        <w:rPr>
          <w:rFonts w:ascii="Times New Roman" w:hAnsi="Times New Roman" w:cs="Times New Roman"/>
        </w:rPr>
      </w:pPr>
    </w:p>
    <w:p w14:paraId="453B65E2" w14:textId="77777777" w:rsidR="00733264" w:rsidRDefault="00733264">
      <w:pPr>
        <w:pStyle w:val="Nincstrkz"/>
        <w:ind w:left="360"/>
        <w:jc w:val="both"/>
      </w:pPr>
      <w:r>
        <w:t>A szabadidős kisszerszámos halászati engedéllyel és horgász engedéllyel is rendelkező személy egy időben kizárólag halászati, vagy horgászati tevékenységet végezhet. Mindkét tevékenység azonos időben történő gyakorlása tilos.</w:t>
      </w:r>
    </w:p>
    <w:p w14:paraId="12C05C0E" w14:textId="77777777" w:rsidR="00733264" w:rsidRDefault="00733264">
      <w:pPr>
        <w:pStyle w:val="Nincstrkz"/>
        <w:ind w:left="360"/>
        <w:jc w:val="both"/>
      </w:pPr>
    </w:p>
    <w:p w14:paraId="78984D77" w14:textId="77777777" w:rsidR="00733264" w:rsidRDefault="00733264">
      <w:pPr>
        <w:pStyle w:val="Nincstrkz"/>
        <w:ind w:left="360"/>
        <w:jc w:val="both"/>
        <w:rPr>
          <w:rFonts w:ascii="Times New Roman" w:hAnsi="Times New Roman" w:cs="Times New Roman"/>
        </w:rPr>
      </w:pPr>
      <w:r>
        <w:t>Halmentés</w:t>
      </w:r>
      <w:r>
        <w:rPr>
          <w:rFonts w:ascii="Times New Roman" w:hAnsi="Times New Roman" w:cs="Times New Roman"/>
        </w:rPr>
        <w:t>,</w:t>
      </w:r>
      <w:r>
        <w:t xml:space="preserve"> szaporításhoz anyahal gyűjtése, tudo</w:t>
      </w:r>
      <w:r w:rsidR="00B0099A">
        <w:t>mányos célt szolgáló felmérések</w:t>
      </w:r>
      <w:r>
        <w:t xml:space="preserve"> stb. esetén további halfogó eszközökkel (pl. elektromos halászgép) is végezhető halászat, az illetékes hatóságok engedélyével és a Szövetség, mint halgazdálkodásra jogosult tájékoztatásával</w:t>
      </w:r>
      <w:r>
        <w:rPr>
          <w:rFonts w:ascii="Times New Roman" w:hAnsi="Times New Roman" w:cs="Times New Roman"/>
        </w:rPr>
        <w:t>.</w:t>
      </w:r>
    </w:p>
    <w:p w14:paraId="05E0B9E8" w14:textId="77777777" w:rsidR="00733264" w:rsidRDefault="00733264">
      <w:pPr>
        <w:pStyle w:val="Nincstrkz"/>
        <w:ind w:left="360"/>
        <w:jc w:val="both"/>
        <w:rPr>
          <w:rFonts w:ascii="Times New Roman" w:hAnsi="Times New Roman" w:cs="Times New Roman"/>
        </w:rPr>
      </w:pPr>
    </w:p>
    <w:p w14:paraId="1948AD82" w14:textId="77777777" w:rsidR="00733264" w:rsidRDefault="00733264">
      <w:pPr>
        <w:pStyle w:val="Listaszerbekezds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Évenkénti haltelepítési adatok:</w:t>
      </w:r>
    </w:p>
    <w:p w14:paraId="14351EDC" w14:textId="77777777" w:rsidR="00733264" w:rsidRDefault="00733264">
      <w:pPr>
        <w:pStyle w:val="Nincstrkz"/>
        <w:ind w:left="360"/>
        <w:jc w:val="both"/>
        <w:rPr>
          <w:rFonts w:ascii="Times New Roman" w:hAnsi="Times New Roman" w:cs="Times New Roman"/>
        </w:rPr>
      </w:pPr>
      <w:r>
        <w:t xml:space="preserve">A </w:t>
      </w:r>
      <w:r>
        <w:rPr>
          <w:b/>
          <w:bCs/>
          <w:i/>
          <w:iCs/>
        </w:rPr>
        <w:t>rendszeres haltelepítések</w:t>
      </w:r>
      <w:r>
        <w:t xml:space="preserve"> a horgászati szempontból jelentősebb fajok állományainak növelésére irányulnak, az élőhelyi adottságok figyelembevételével. A korábbi évekre visszamenőleg nem rendelkezik hiteles haltelepítési adatokkal a Szövetség. Az alábbi táblázatban feltüntetett mennyiségek évi 5 %-kal növelendőek a MOHOSZ-szal kötött alhaszonbérleti szerződés szerint</w:t>
      </w:r>
      <w:r>
        <w:rPr>
          <w:rFonts w:ascii="Times New Roman" w:hAnsi="Times New Roman" w:cs="Times New Roman"/>
        </w:rPr>
        <w:t>.</w:t>
      </w:r>
    </w:p>
    <w:p w14:paraId="54ED8E1A" w14:textId="77777777" w:rsidR="00C0251E" w:rsidRDefault="00C0251E">
      <w:pPr>
        <w:pStyle w:val="Nincstrkz"/>
        <w:ind w:left="360"/>
        <w:jc w:val="both"/>
        <w:rPr>
          <w:rFonts w:ascii="Times New Roman" w:hAnsi="Times New Roman" w:cs="Times New Roman"/>
        </w:rPr>
      </w:pPr>
    </w:p>
    <w:p w14:paraId="38714D6B" w14:textId="77777777" w:rsidR="00C0251E" w:rsidRDefault="00C0251E">
      <w:pPr>
        <w:pStyle w:val="Nincstrkz"/>
        <w:ind w:left="360"/>
        <w:jc w:val="both"/>
        <w:rPr>
          <w:rFonts w:ascii="Times New Roman" w:hAnsi="Times New Roman" w:cs="Times New Roman"/>
        </w:rPr>
      </w:pPr>
    </w:p>
    <w:p w14:paraId="6DB3D0C5" w14:textId="77777777" w:rsidR="00C0251E" w:rsidRPr="002D1222" w:rsidRDefault="00C0251E">
      <w:pPr>
        <w:pStyle w:val="Nincstrkz"/>
        <w:ind w:left="360"/>
        <w:jc w:val="both"/>
        <w:rPr>
          <w:rFonts w:ascii="Times New Roman" w:hAnsi="Times New Roman" w:cs="Times New Roman"/>
        </w:rPr>
      </w:pPr>
    </w:p>
    <w:p w14:paraId="265CF9AC" w14:textId="77777777" w:rsidR="00733264" w:rsidRPr="002D1222" w:rsidRDefault="00733264">
      <w:pPr>
        <w:pStyle w:val="Nincstrkz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0"/>
        <w:gridCol w:w="1417"/>
        <w:gridCol w:w="1722"/>
        <w:gridCol w:w="1134"/>
      </w:tblGrid>
      <w:tr w:rsidR="00C0251E" w:rsidRPr="00C0251E" w14:paraId="009FC679" w14:textId="77777777" w:rsidTr="00B74321">
        <w:trPr>
          <w:jc w:val="center"/>
        </w:trPr>
        <w:tc>
          <w:tcPr>
            <w:tcW w:w="2000" w:type="dxa"/>
          </w:tcPr>
          <w:p w14:paraId="57E308BC" w14:textId="77777777" w:rsidR="00733264" w:rsidRPr="00C0251E" w:rsidRDefault="00733264">
            <w:pPr>
              <w:spacing w:after="0" w:line="240" w:lineRule="auto"/>
              <w:jc w:val="center"/>
              <w:rPr>
                <w:b/>
                <w:bCs/>
              </w:rPr>
            </w:pPr>
            <w:r w:rsidRPr="00C0251E">
              <w:rPr>
                <w:b/>
                <w:bCs/>
              </w:rPr>
              <w:lastRenderedPageBreak/>
              <w:t>halfaj</w:t>
            </w:r>
          </w:p>
        </w:tc>
        <w:tc>
          <w:tcPr>
            <w:tcW w:w="1417" w:type="dxa"/>
          </w:tcPr>
          <w:p w14:paraId="3BD2F88D" w14:textId="77777777" w:rsidR="00733264" w:rsidRPr="00C0251E" w:rsidRDefault="00733264">
            <w:pPr>
              <w:spacing w:after="0" w:line="240" w:lineRule="auto"/>
              <w:jc w:val="center"/>
              <w:rPr>
                <w:b/>
                <w:bCs/>
              </w:rPr>
            </w:pPr>
            <w:r w:rsidRPr="00C0251E">
              <w:rPr>
                <w:b/>
                <w:bCs/>
              </w:rPr>
              <w:t>korosztály</w:t>
            </w:r>
          </w:p>
        </w:tc>
        <w:tc>
          <w:tcPr>
            <w:tcW w:w="1722" w:type="dxa"/>
          </w:tcPr>
          <w:p w14:paraId="2796146A" w14:textId="77777777" w:rsidR="00733264" w:rsidRPr="00C0251E" w:rsidRDefault="00733264">
            <w:pPr>
              <w:spacing w:after="0" w:line="240" w:lineRule="auto"/>
              <w:jc w:val="center"/>
              <w:rPr>
                <w:b/>
                <w:bCs/>
              </w:rPr>
            </w:pPr>
            <w:r w:rsidRPr="00C0251E">
              <w:rPr>
                <w:b/>
                <w:bCs/>
              </w:rPr>
              <w:t>egyedszám (db)</w:t>
            </w:r>
          </w:p>
        </w:tc>
        <w:tc>
          <w:tcPr>
            <w:tcW w:w="1134" w:type="dxa"/>
          </w:tcPr>
          <w:p w14:paraId="4399DC28" w14:textId="77777777" w:rsidR="00733264" w:rsidRPr="00C0251E" w:rsidRDefault="00733264">
            <w:pPr>
              <w:spacing w:after="0" w:line="240" w:lineRule="auto"/>
              <w:jc w:val="center"/>
              <w:rPr>
                <w:b/>
                <w:bCs/>
              </w:rPr>
            </w:pPr>
            <w:r w:rsidRPr="00C0251E">
              <w:rPr>
                <w:b/>
                <w:bCs/>
              </w:rPr>
              <w:t>súly (kg)</w:t>
            </w:r>
          </w:p>
        </w:tc>
      </w:tr>
      <w:tr w:rsidR="00C0251E" w:rsidRPr="00C0251E" w14:paraId="67745496" w14:textId="77777777" w:rsidTr="00B74321">
        <w:trPr>
          <w:jc w:val="center"/>
        </w:trPr>
        <w:tc>
          <w:tcPr>
            <w:tcW w:w="2000" w:type="dxa"/>
          </w:tcPr>
          <w:p w14:paraId="0C8DBE91" w14:textId="77777777" w:rsidR="00733264" w:rsidRPr="00C0251E" w:rsidRDefault="00733264">
            <w:pPr>
              <w:spacing w:after="0" w:line="240" w:lineRule="auto"/>
              <w:jc w:val="center"/>
            </w:pPr>
            <w:r w:rsidRPr="00C0251E">
              <w:t>ponty*</w:t>
            </w:r>
          </w:p>
        </w:tc>
        <w:tc>
          <w:tcPr>
            <w:tcW w:w="1417" w:type="dxa"/>
          </w:tcPr>
          <w:p w14:paraId="34D47368" w14:textId="77777777" w:rsidR="00733264" w:rsidRPr="00C0251E" w:rsidRDefault="00733264">
            <w:pPr>
              <w:spacing w:after="0" w:line="240" w:lineRule="auto"/>
              <w:jc w:val="center"/>
            </w:pPr>
            <w:r w:rsidRPr="00C0251E">
              <w:t>2 nyaras</w:t>
            </w:r>
          </w:p>
        </w:tc>
        <w:tc>
          <w:tcPr>
            <w:tcW w:w="1722" w:type="dxa"/>
          </w:tcPr>
          <w:p w14:paraId="555C1AA2" w14:textId="77777777" w:rsidR="00733264" w:rsidRPr="00C0251E" w:rsidRDefault="0073326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4976A3BD" w14:textId="77777777" w:rsidR="00733264" w:rsidRPr="00E03C0A" w:rsidRDefault="00FB3F0F">
            <w:pPr>
              <w:spacing w:after="0" w:line="240" w:lineRule="auto"/>
              <w:jc w:val="center"/>
            </w:pPr>
            <w:r w:rsidRPr="00E03C0A">
              <w:t>5.000</w:t>
            </w:r>
          </w:p>
        </w:tc>
      </w:tr>
      <w:tr w:rsidR="00C0251E" w:rsidRPr="00C0251E" w14:paraId="533CEF5E" w14:textId="77777777" w:rsidTr="00B74321">
        <w:trPr>
          <w:jc w:val="center"/>
        </w:trPr>
        <w:tc>
          <w:tcPr>
            <w:tcW w:w="2000" w:type="dxa"/>
          </w:tcPr>
          <w:p w14:paraId="74DDF0E8" w14:textId="77777777" w:rsidR="00733264" w:rsidRPr="00C0251E" w:rsidRDefault="00733264">
            <w:pPr>
              <w:spacing w:after="0" w:line="240" w:lineRule="auto"/>
              <w:jc w:val="center"/>
            </w:pPr>
            <w:r w:rsidRPr="00C0251E">
              <w:t>ponty*</w:t>
            </w:r>
          </w:p>
        </w:tc>
        <w:tc>
          <w:tcPr>
            <w:tcW w:w="1417" w:type="dxa"/>
          </w:tcPr>
          <w:p w14:paraId="016FDC23" w14:textId="77777777" w:rsidR="00733264" w:rsidRPr="00C0251E" w:rsidRDefault="00733264">
            <w:pPr>
              <w:spacing w:after="0" w:line="240" w:lineRule="auto"/>
              <w:jc w:val="center"/>
            </w:pPr>
            <w:r w:rsidRPr="00C0251E">
              <w:t>3 nyaras</w:t>
            </w:r>
          </w:p>
        </w:tc>
        <w:tc>
          <w:tcPr>
            <w:tcW w:w="1722" w:type="dxa"/>
          </w:tcPr>
          <w:p w14:paraId="3B5CD4E6" w14:textId="77777777" w:rsidR="00733264" w:rsidRPr="00C0251E" w:rsidRDefault="0073326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73605F82" w14:textId="77777777" w:rsidR="00733264" w:rsidRPr="00E03C0A" w:rsidRDefault="00FB3F0F">
            <w:pPr>
              <w:spacing w:after="0" w:line="240" w:lineRule="auto"/>
              <w:jc w:val="center"/>
            </w:pPr>
            <w:r w:rsidRPr="00E03C0A">
              <w:t>3.000</w:t>
            </w:r>
          </w:p>
        </w:tc>
      </w:tr>
      <w:tr w:rsidR="00C0251E" w:rsidRPr="00C0251E" w14:paraId="49676F62" w14:textId="77777777" w:rsidTr="00B74321">
        <w:trPr>
          <w:jc w:val="center"/>
        </w:trPr>
        <w:tc>
          <w:tcPr>
            <w:tcW w:w="2000" w:type="dxa"/>
          </w:tcPr>
          <w:p w14:paraId="63B7CDC6" w14:textId="77777777" w:rsidR="00733264" w:rsidRPr="00C0251E" w:rsidRDefault="00733264">
            <w:pPr>
              <w:spacing w:after="0" w:line="240" w:lineRule="auto"/>
              <w:jc w:val="center"/>
            </w:pPr>
            <w:r w:rsidRPr="00C0251E">
              <w:t>süllő</w:t>
            </w:r>
          </w:p>
        </w:tc>
        <w:tc>
          <w:tcPr>
            <w:tcW w:w="1417" w:type="dxa"/>
          </w:tcPr>
          <w:p w14:paraId="1D5E22F6" w14:textId="77777777" w:rsidR="00733264" w:rsidRPr="00C0251E" w:rsidRDefault="00733264">
            <w:pPr>
              <w:spacing w:after="0" w:line="240" w:lineRule="auto"/>
              <w:jc w:val="center"/>
            </w:pPr>
            <w:r w:rsidRPr="00C0251E">
              <w:t>előnevelt</w:t>
            </w:r>
          </w:p>
        </w:tc>
        <w:tc>
          <w:tcPr>
            <w:tcW w:w="1722" w:type="dxa"/>
          </w:tcPr>
          <w:p w14:paraId="3F6FFEC6" w14:textId="77777777" w:rsidR="00733264" w:rsidRPr="00C0251E" w:rsidRDefault="00733264">
            <w:pPr>
              <w:spacing w:after="0" w:line="240" w:lineRule="auto"/>
              <w:jc w:val="center"/>
            </w:pPr>
            <w:r w:rsidRPr="00C0251E">
              <w:t>20.000</w:t>
            </w:r>
          </w:p>
        </w:tc>
        <w:tc>
          <w:tcPr>
            <w:tcW w:w="1134" w:type="dxa"/>
          </w:tcPr>
          <w:p w14:paraId="468DCFBD" w14:textId="77777777" w:rsidR="00733264" w:rsidRPr="00C0251E" w:rsidRDefault="00733264">
            <w:pPr>
              <w:spacing w:after="0" w:line="240" w:lineRule="auto"/>
              <w:jc w:val="center"/>
            </w:pPr>
          </w:p>
        </w:tc>
      </w:tr>
      <w:tr w:rsidR="00C0251E" w:rsidRPr="00C0251E" w14:paraId="19E0C6BF" w14:textId="77777777" w:rsidTr="00B74321">
        <w:trPr>
          <w:jc w:val="center"/>
        </w:trPr>
        <w:tc>
          <w:tcPr>
            <w:tcW w:w="2000" w:type="dxa"/>
          </w:tcPr>
          <w:p w14:paraId="2028E7C2" w14:textId="77777777" w:rsidR="00733264" w:rsidRPr="00C0251E" w:rsidRDefault="00733264">
            <w:pPr>
              <w:spacing w:after="0" w:line="240" w:lineRule="auto"/>
              <w:jc w:val="center"/>
            </w:pPr>
            <w:r w:rsidRPr="00C0251E">
              <w:t>harcsa</w:t>
            </w:r>
          </w:p>
        </w:tc>
        <w:tc>
          <w:tcPr>
            <w:tcW w:w="1417" w:type="dxa"/>
          </w:tcPr>
          <w:p w14:paraId="5C4FB931" w14:textId="77777777" w:rsidR="00733264" w:rsidRPr="00C0251E" w:rsidRDefault="00733264">
            <w:pPr>
              <w:spacing w:after="0" w:line="240" w:lineRule="auto"/>
              <w:jc w:val="center"/>
            </w:pPr>
            <w:r w:rsidRPr="00C0251E">
              <w:t>előnevelt</w:t>
            </w:r>
          </w:p>
        </w:tc>
        <w:tc>
          <w:tcPr>
            <w:tcW w:w="1722" w:type="dxa"/>
          </w:tcPr>
          <w:p w14:paraId="79808415" w14:textId="77777777" w:rsidR="00733264" w:rsidRPr="00C0251E" w:rsidRDefault="00733264">
            <w:pPr>
              <w:spacing w:after="0" w:line="240" w:lineRule="auto"/>
              <w:jc w:val="center"/>
            </w:pPr>
            <w:r w:rsidRPr="00C0251E">
              <w:t>15.000</w:t>
            </w:r>
          </w:p>
        </w:tc>
        <w:tc>
          <w:tcPr>
            <w:tcW w:w="1134" w:type="dxa"/>
          </w:tcPr>
          <w:p w14:paraId="5258206D" w14:textId="77777777" w:rsidR="00733264" w:rsidRPr="00C0251E" w:rsidRDefault="00733264">
            <w:pPr>
              <w:spacing w:after="0" w:line="240" w:lineRule="auto"/>
              <w:jc w:val="center"/>
            </w:pPr>
          </w:p>
        </w:tc>
      </w:tr>
      <w:tr w:rsidR="002D1222" w:rsidRPr="00C0251E" w14:paraId="0A9BEE8C" w14:textId="77777777" w:rsidTr="00B74321">
        <w:trPr>
          <w:jc w:val="center"/>
        </w:trPr>
        <w:tc>
          <w:tcPr>
            <w:tcW w:w="2000" w:type="dxa"/>
          </w:tcPr>
          <w:p w14:paraId="5F355C5C" w14:textId="77777777" w:rsidR="00733264" w:rsidRPr="00C0251E" w:rsidRDefault="00733264">
            <w:pPr>
              <w:spacing w:after="0" w:line="240" w:lineRule="auto"/>
              <w:jc w:val="center"/>
            </w:pPr>
            <w:r w:rsidRPr="00C0251E">
              <w:t>csuka</w:t>
            </w:r>
          </w:p>
        </w:tc>
        <w:tc>
          <w:tcPr>
            <w:tcW w:w="1417" w:type="dxa"/>
          </w:tcPr>
          <w:p w14:paraId="1D25207F" w14:textId="77777777" w:rsidR="00733264" w:rsidRPr="00C0251E" w:rsidRDefault="00733264">
            <w:pPr>
              <w:spacing w:after="0" w:line="240" w:lineRule="auto"/>
              <w:jc w:val="center"/>
            </w:pPr>
            <w:r w:rsidRPr="00C0251E">
              <w:t>előnevelt</w:t>
            </w:r>
          </w:p>
        </w:tc>
        <w:tc>
          <w:tcPr>
            <w:tcW w:w="1722" w:type="dxa"/>
          </w:tcPr>
          <w:p w14:paraId="345C7145" w14:textId="77777777" w:rsidR="00733264" w:rsidRPr="00C0251E" w:rsidRDefault="00A1675E">
            <w:pPr>
              <w:spacing w:after="0" w:line="240" w:lineRule="auto"/>
              <w:jc w:val="center"/>
            </w:pPr>
            <w:r w:rsidRPr="00C0251E">
              <w:t>20</w:t>
            </w:r>
            <w:r w:rsidR="00733264" w:rsidRPr="00C0251E">
              <w:t>.000</w:t>
            </w:r>
          </w:p>
        </w:tc>
        <w:tc>
          <w:tcPr>
            <w:tcW w:w="1134" w:type="dxa"/>
          </w:tcPr>
          <w:p w14:paraId="59722255" w14:textId="77777777" w:rsidR="00733264" w:rsidRPr="00C0251E" w:rsidRDefault="00733264">
            <w:pPr>
              <w:spacing w:after="0" w:line="240" w:lineRule="auto"/>
              <w:jc w:val="center"/>
            </w:pPr>
          </w:p>
        </w:tc>
      </w:tr>
    </w:tbl>
    <w:p w14:paraId="1B1B3845" w14:textId="77777777" w:rsidR="00733264" w:rsidRPr="00C0251E" w:rsidRDefault="00733264">
      <w:pPr>
        <w:pStyle w:val="Nincstrkz"/>
        <w:ind w:left="360"/>
        <w:jc w:val="center"/>
        <w:rPr>
          <w:rFonts w:ascii="Times New Roman" w:hAnsi="Times New Roman" w:cs="Times New Roman"/>
        </w:rPr>
      </w:pPr>
    </w:p>
    <w:p w14:paraId="7E4A6683" w14:textId="77777777" w:rsidR="00733264" w:rsidRPr="00C0251E" w:rsidRDefault="00733264">
      <w:pPr>
        <w:pStyle w:val="Nincstrkz"/>
        <w:ind w:left="360"/>
      </w:pPr>
      <w:r w:rsidRPr="00C0251E">
        <w:t>* A beszerzési lehetőségek függvényében, a népesítésre kerülő ponty pikkelyes, továbbá legalább 10 %-a nyurga formájú.</w:t>
      </w:r>
    </w:p>
    <w:p w14:paraId="074B9951" w14:textId="77777777" w:rsidR="00733264" w:rsidRPr="00C0251E" w:rsidRDefault="00733264">
      <w:pPr>
        <w:pStyle w:val="Nincstrkz"/>
        <w:ind w:left="360"/>
        <w:rPr>
          <w:rFonts w:ascii="Times New Roman" w:hAnsi="Times New Roman" w:cs="Times New Roman"/>
        </w:rPr>
      </w:pPr>
    </w:p>
    <w:p w14:paraId="7A45774A" w14:textId="77777777" w:rsidR="00733264" w:rsidRPr="00C0251E" w:rsidRDefault="00733264">
      <w:pPr>
        <w:pStyle w:val="Nincstrkz"/>
        <w:ind w:left="360"/>
        <w:jc w:val="both"/>
      </w:pPr>
      <w:r w:rsidRPr="00C0251E">
        <w:t xml:space="preserve">A </w:t>
      </w:r>
      <w:r w:rsidRPr="00C0251E">
        <w:rPr>
          <w:b/>
          <w:bCs/>
          <w:i/>
          <w:iCs/>
        </w:rPr>
        <w:t xml:space="preserve">nem kötelező érvénnyel telepítendő </w:t>
      </w:r>
      <w:r w:rsidRPr="00C0251E">
        <w:t>halfajok beszerzése bizonytalan. A haltermelők által kínált lehetőségeket és árakat mérlegelve, hatósági egyeztetést követően kerülhet sor kihelyezésükre.</w:t>
      </w:r>
    </w:p>
    <w:p w14:paraId="55FE3AEE" w14:textId="77777777" w:rsidR="00733264" w:rsidRPr="00C0251E" w:rsidRDefault="00733264">
      <w:pPr>
        <w:pStyle w:val="Nincstrkz"/>
        <w:ind w:left="36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0"/>
        <w:gridCol w:w="1417"/>
        <w:gridCol w:w="1722"/>
        <w:gridCol w:w="1134"/>
      </w:tblGrid>
      <w:tr w:rsidR="00C0251E" w:rsidRPr="00C0251E" w14:paraId="48DD0805" w14:textId="77777777" w:rsidTr="00B74321">
        <w:trPr>
          <w:jc w:val="center"/>
        </w:trPr>
        <w:tc>
          <w:tcPr>
            <w:tcW w:w="2000" w:type="dxa"/>
          </w:tcPr>
          <w:p w14:paraId="1527AFC7" w14:textId="77777777" w:rsidR="00733264" w:rsidRPr="00C0251E" w:rsidRDefault="00733264">
            <w:pPr>
              <w:spacing w:after="0" w:line="240" w:lineRule="auto"/>
              <w:jc w:val="center"/>
              <w:rPr>
                <w:b/>
                <w:bCs/>
              </w:rPr>
            </w:pPr>
            <w:r w:rsidRPr="00C0251E">
              <w:rPr>
                <w:b/>
                <w:bCs/>
              </w:rPr>
              <w:t>halfaj</w:t>
            </w:r>
          </w:p>
        </w:tc>
        <w:tc>
          <w:tcPr>
            <w:tcW w:w="1417" w:type="dxa"/>
          </w:tcPr>
          <w:p w14:paraId="2E8F2DAD" w14:textId="77777777" w:rsidR="00733264" w:rsidRPr="00C0251E" w:rsidRDefault="00733264">
            <w:pPr>
              <w:spacing w:after="0" w:line="240" w:lineRule="auto"/>
              <w:jc w:val="center"/>
              <w:rPr>
                <w:b/>
                <w:bCs/>
              </w:rPr>
            </w:pPr>
            <w:r w:rsidRPr="00C0251E">
              <w:rPr>
                <w:b/>
                <w:bCs/>
              </w:rPr>
              <w:t>korosztály</w:t>
            </w:r>
          </w:p>
        </w:tc>
        <w:tc>
          <w:tcPr>
            <w:tcW w:w="1722" w:type="dxa"/>
          </w:tcPr>
          <w:p w14:paraId="45D80B28" w14:textId="77777777" w:rsidR="00733264" w:rsidRPr="00C0251E" w:rsidRDefault="00733264">
            <w:pPr>
              <w:spacing w:after="0" w:line="240" w:lineRule="auto"/>
              <w:jc w:val="center"/>
              <w:rPr>
                <w:b/>
                <w:bCs/>
              </w:rPr>
            </w:pPr>
            <w:r w:rsidRPr="00C0251E">
              <w:rPr>
                <w:b/>
                <w:bCs/>
              </w:rPr>
              <w:t>egyedszám (db)</w:t>
            </w:r>
          </w:p>
        </w:tc>
        <w:tc>
          <w:tcPr>
            <w:tcW w:w="1134" w:type="dxa"/>
          </w:tcPr>
          <w:p w14:paraId="0C30D80C" w14:textId="77777777" w:rsidR="00733264" w:rsidRPr="00C0251E" w:rsidRDefault="00733264">
            <w:pPr>
              <w:spacing w:after="0" w:line="240" w:lineRule="auto"/>
              <w:jc w:val="center"/>
              <w:rPr>
                <w:b/>
                <w:bCs/>
              </w:rPr>
            </w:pPr>
            <w:r w:rsidRPr="00C0251E">
              <w:rPr>
                <w:b/>
                <w:bCs/>
              </w:rPr>
              <w:t>súly (kg)</w:t>
            </w:r>
          </w:p>
        </w:tc>
      </w:tr>
      <w:tr w:rsidR="00C0251E" w:rsidRPr="00C0251E" w14:paraId="77AB01FC" w14:textId="77777777" w:rsidTr="00B74321">
        <w:trPr>
          <w:jc w:val="center"/>
        </w:trPr>
        <w:tc>
          <w:tcPr>
            <w:tcW w:w="2000" w:type="dxa"/>
          </w:tcPr>
          <w:p w14:paraId="6289827A" w14:textId="77777777" w:rsidR="00733264" w:rsidRPr="00C0251E" w:rsidRDefault="00733264">
            <w:pPr>
              <w:spacing w:after="0" w:line="240" w:lineRule="auto"/>
              <w:jc w:val="center"/>
            </w:pPr>
            <w:r w:rsidRPr="00C0251E">
              <w:t>balin</w:t>
            </w:r>
          </w:p>
        </w:tc>
        <w:tc>
          <w:tcPr>
            <w:tcW w:w="1417" w:type="dxa"/>
          </w:tcPr>
          <w:p w14:paraId="505F7A48" w14:textId="77777777" w:rsidR="00733264" w:rsidRPr="00C0251E" w:rsidRDefault="00733264">
            <w:pPr>
              <w:spacing w:after="0" w:line="240" w:lineRule="auto"/>
              <w:jc w:val="center"/>
            </w:pPr>
            <w:r w:rsidRPr="00C0251E">
              <w:t>1 nyaras</w:t>
            </w:r>
          </w:p>
        </w:tc>
        <w:tc>
          <w:tcPr>
            <w:tcW w:w="1722" w:type="dxa"/>
          </w:tcPr>
          <w:p w14:paraId="79E2EE93" w14:textId="77777777" w:rsidR="00733264" w:rsidRPr="00C0251E" w:rsidRDefault="00733264">
            <w:pPr>
              <w:spacing w:after="0" w:line="240" w:lineRule="auto"/>
              <w:jc w:val="center"/>
            </w:pPr>
            <w:r w:rsidRPr="00C0251E">
              <w:t>4.000</w:t>
            </w:r>
          </w:p>
        </w:tc>
        <w:tc>
          <w:tcPr>
            <w:tcW w:w="1134" w:type="dxa"/>
          </w:tcPr>
          <w:p w14:paraId="11E7761D" w14:textId="77777777" w:rsidR="00733264" w:rsidRPr="00C0251E" w:rsidRDefault="00733264">
            <w:pPr>
              <w:spacing w:after="0" w:line="240" w:lineRule="auto"/>
              <w:jc w:val="center"/>
            </w:pPr>
          </w:p>
        </w:tc>
      </w:tr>
      <w:tr w:rsidR="00C0251E" w:rsidRPr="00C0251E" w14:paraId="70305A02" w14:textId="77777777" w:rsidTr="00B74321">
        <w:trPr>
          <w:jc w:val="center"/>
        </w:trPr>
        <w:tc>
          <w:tcPr>
            <w:tcW w:w="2000" w:type="dxa"/>
          </w:tcPr>
          <w:p w14:paraId="76781D60" w14:textId="77777777" w:rsidR="00733264" w:rsidRPr="00C0251E" w:rsidRDefault="00733264">
            <w:pPr>
              <w:spacing w:after="0" w:line="240" w:lineRule="auto"/>
              <w:jc w:val="center"/>
            </w:pPr>
            <w:r w:rsidRPr="00C0251E">
              <w:t>jász</w:t>
            </w:r>
          </w:p>
        </w:tc>
        <w:tc>
          <w:tcPr>
            <w:tcW w:w="1417" w:type="dxa"/>
          </w:tcPr>
          <w:p w14:paraId="790BDD63" w14:textId="77777777" w:rsidR="00733264" w:rsidRPr="00C0251E" w:rsidRDefault="00733264">
            <w:pPr>
              <w:spacing w:after="0" w:line="240" w:lineRule="auto"/>
              <w:jc w:val="center"/>
            </w:pPr>
            <w:r w:rsidRPr="00C0251E">
              <w:t>1 nyaras</w:t>
            </w:r>
          </w:p>
        </w:tc>
        <w:tc>
          <w:tcPr>
            <w:tcW w:w="1722" w:type="dxa"/>
          </w:tcPr>
          <w:p w14:paraId="5739265C" w14:textId="77777777" w:rsidR="00733264" w:rsidRPr="00C0251E" w:rsidRDefault="00733264">
            <w:pPr>
              <w:spacing w:after="0" w:line="240" w:lineRule="auto"/>
              <w:jc w:val="center"/>
            </w:pPr>
            <w:r w:rsidRPr="00C0251E">
              <w:t>4.000</w:t>
            </w:r>
          </w:p>
        </w:tc>
        <w:tc>
          <w:tcPr>
            <w:tcW w:w="1134" w:type="dxa"/>
          </w:tcPr>
          <w:p w14:paraId="468179F4" w14:textId="77777777" w:rsidR="00733264" w:rsidRPr="00C0251E" w:rsidRDefault="00733264">
            <w:pPr>
              <w:spacing w:after="0" w:line="240" w:lineRule="auto"/>
              <w:jc w:val="center"/>
            </w:pPr>
          </w:p>
        </w:tc>
      </w:tr>
      <w:tr w:rsidR="00C0251E" w:rsidRPr="00C0251E" w14:paraId="3EFFE9E9" w14:textId="77777777" w:rsidTr="00B74321">
        <w:trPr>
          <w:jc w:val="center"/>
        </w:trPr>
        <w:tc>
          <w:tcPr>
            <w:tcW w:w="2000" w:type="dxa"/>
          </w:tcPr>
          <w:p w14:paraId="09F9ECCD" w14:textId="77777777" w:rsidR="005F1E6E" w:rsidRPr="00C0251E" w:rsidRDefault="005F1E6E" w:rsidP="005F1E6E">
            <w:pPr>
              <w:spacing w:after="0" w:line="240" w:lineRule="auto"/>
              <w:jc w:val="center"/>
            </w:pPr>
            <w:r w:rsidRPr="00C0251E">
              <w:t>süllő</w:t>
            </w:r>
          </w:p>
        </w:tc>
        <w:tc>
          <w:tcPr>
            <w:tcW w:w="1417" w:type="dxa"/>
          </w:tcPr>
          <w:p w14:paraId="53FE2181" w14:textId="77777777" w:rsidR="005F1E6E" w:rsidRPr="00C0251E" w:rsidRDefault="005F1E6E">
            <w:pPr>
              <w:spacing w:after="0" w:line="240" w:lineRule="auto"/>
              <w:jc w:val="center"/>
            </w:pPr>
            <w:r w:rsidRPr="00C0251E">
              <w:t>2-3 nyaras</w:t>
            </w:r>
          </w:p>
        </w:tc>
        <w:tc>
          <w:tcPr>
            <w:tcW w:w="1722" w:type="dxa"/>
          </w:tcPr>
          <w:p w14:paraId="57583212" w14:textId="77777777" w:rsidR="005F1E6E" w:rsidRPr="00C0251E" w:rsidRDefault="005F1E6E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6D85BF11" w14:textId="77777777" w:rsidR="005F1E6E" w:rsidRPr="00C0251E" w:rsidRDefault="005F1E6E">
            <w:pPr>
              <w:spacing w:after="0" w:line="240" w:lineRule="auto"/>
              <w:jc w:val="center"/>
            </w:pPr>
            <w:r w:rsidRPr="00C0251E">
              <w:t>100</w:t>
            </w:r>
          </w:p>
        </w:tc>
      </w:tr>
      <w:tr w:rsidR="00C0251E" w:rsidRPr="00C0251E" w14:paraId="3DAB3C28" w14:textId="77777777" w:rsidTr="00B74321">
        <w:trPr>
          <w:jc w:val="center"/>
        </w:trPr>
        <w:tc>
          <w:tcPr>
            <w:tcW w:w="2000" w:type="dxa"/>
          </w:tcPr>
          <w:p w14:paraId="7ABD577F" w14:textId="77777777" w:rsidR="005F1E6E" w:rsidRPr="00C0251E" w:rsidRDefault="005F1E6E">
            <w:pPr>
              <w:spacing w:after="0" w:line="240" w:lineRule="auto"/>
              <w:jc w:val="center"/>
            </w:pPr>
            <w:r w:rsidRPr="00C0251E">
              <w:t>csuka</w:t>
            </w:r>
          </w:p>
        </w:tc>
        <w:tc>
          <w:tcPr>
            <w:tcW w:w="1417" w:type="dxa"/>
          </w:tcPr>
          <w:p w14:paraId="4CD2AAC2" w14:textId="77777777" w:rsidR="005F1E6E" w:rsidRPr="00C0251E" w:rsidRDefault="005F1E6E">
            <w:pPr>
              <w:spacing w:after="0" w:line="240" w:lineRule="auto"/>
              <w:jc w:val="center"/>
            </w:pPr>
            <w:r w:rsidRPr="00C0251E">
              <w:t>2-3 nyaras</w:t>
            </w:r>
          </w:p>
        </w:tc>
        <w:tc>
          <w:tcPr>
            <w:tcW w:w="1722" w:type="dxa"/>
          </w:tcPr>
          <w:p w14:paraId="48EDA5A0" w14:textId="77777777" w:rsidR="005F1E6E" w:rsidRPr="00C0251E" w:rsidRDefault="005F1E6E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5FF7BA19" w14:textId="77777777" w:rsidR="005F1E6E" w:rsidRPr="00C0251E" w:rsidRDefault="005F1E6E">
            <w:pPr>
              <w:spacing w:after="0" w:line="240" w:lineRule="auto"/>
              <w:jc w:val="center"/>
            </w:pPr>
            <w:r w:rsidRPr="00C0251E">
              <w:t>200</w:t>
            </w:r>
          </w:p>
        </w:tc>
      </w:tr>
    </w:tbl>
    <w:p w14:paraId="6D2F93A9" w14:textId="77777777" w:rsidR="00733264" w:rsidRDefault="00733264">
      <w:pPr>
        <w:pStyle w:val="Nincstrkz"/>
        <w:ind w:left="360"/>
        <w:rPr>
          <w:rFonts w:ascii="Times New Roman" w:hAnsi="Times New Roman" w:cs="Times New Roman"/>
          <w:color w:val="548DD4"/>
        </w:rPr>
      </w:pPr>
    </w:p>
    <w:p w14:paraId="55409F06" w14:textId="77777777" w:rsidR="00733264" w:rsidRDefault="00733264">
      <w:pPr>
        <w:pStyle w:val="Nincstrkz"/>
        <w:ind w:left="360"/>
        <w:jc w:val="both"/>
      </w:pPr>
      <w:r>
        <w:t xml:space="preserve">Az évenként vállalt haltelepítések megvalósításakor a </w:t>
      </w:r>
      <w:r>
        <w:rPr>
          <w:i/>
          <w:iCs/>
        </w:rPr>
        <w:t>Mosoni-Duna</w:t>
      </w:r>
      <w:r>
        <w:t xml:space="preserve"> vízjárásának alakulása, a vízrendszer ökológiai állapotának változása, továbbá az egyes halfajok beszerezhetőségének függvényében az alábbi szabályok szerint lehet eltérni:</w:t>
      </w:r>
    </w:p>
    <w:p w14:paraId="2B2180EC" w14:textId="77777777" w:rsidR="00733264" w:rsidRDefault="00733264">
      <w:pPr>
        <w:pStyle w:val="Nincstrkz"/>
        <w:numPr>
          <w:ilvl w:val="0"/>
          <w:numId w:val="6"/>
        </w:numPr>
        <w:jc w:val="both"/>
      </w:pPr>
      <w:r>
        <w:t>Az adott évben elmaradt telepítés a következő évben pótolható (2-3 nyaras ponty esetében az előírt mennyiség 20 %-áig). Az évenkénti előírásoknak a tervezési időszak 5 évének átlagában kell megfelelni.</w:t>
      </w:r>
    </w:p>
    <w:p w14:paraId="3F5BAC1C" w14:textId="77777777" w:rsidR="00733264" w:rsidRDefault="00733264">
      <w:pPr>
        <w:pStyle w:val="Nincstrkz"/>
        <w:numPr>
          <w:ilvl w:val="0"/>
          <w:numId w:val="6"/>
        </w:numPr>
        <w:jc w:val="both"/>
      </w:pPr>
      <w:r>
        <w:t>A csuka és a süllő telepítése egymással helyettesíthető, a két faj populációdinamikájának alakulásától függően. (Ha az egyik faj természetes szaporulata látványosan emelkedik, akkor a ritkábbik faj telepítése kerülhet előtérbe)</w:t>
      </w:r>
    </w:p>
    <w:p w14:paraId="3AE687DD" w14:textId="77777777" w:rsidR="00733264" w:rsidRDefault="00733264">
      <w:pPr>
        <w:pStyle w:val="Nincstrkz"/>
        <w:numPr>
          <w:ilvl w:val="0"/>
          <w:numId w:val="6"/>
        </w:numPr>
        <w:jc w:val="both"/>
      </w:pPr>
      <w:r>
        <w:t>A haltelepítési tervben vállalt mennyiségeken felül – a vonatkozó jogszabályi rendelkezések betartásával – többlettelepítések is végezhetőek.</w:t>
      </w:r>
    </w:p>
    <w:p w14:paraId="38F6ED05" w14:textId="77777777" w:rsidR="00733264" w:rsidRDefault="00733264">
      <w:pPr>
        <w:pStyle w:val="Nincstrkz"/>
        <w:ind w:left="360"/>
        <w:jc w:val="center"/>
        <w:rPr>
          <w:rFonts w:ascii="Times New Roman" w:hAnsi="Times New Roman" w:cs="Times New Roman"/>
        </w:rPr>
      </w:pPr>
    </w:p>
    <w:p w14:paraId="73EFBA72" w14:textId="77777777" w:rsidR="00733264" w:rsidRDefault="0073326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b/>
          <w:bCs/>
        </w:rPr>
        <w:t>A vízminőség és a halállomány védelmét célzó intézkedések:</w:t>
      </w:r>
    </w:p>
    <w:p w14:paraId="4ED09B41" w14:textId="77777777" w:rsidR="00733264" w:rsidRDefault="00733264">
      <w:pPr>
        <w:pStyle w:val="Nincstrkz"/>
        <w:ind w:left="360"/>
        <w:jc w:val="both"/>
      </w:pPr>
      <w:r>
        <w:t>A halőrök rendszeresen figyelemmel kísérik a vízterületen észlelhető változásokat. A horgászok és a kisszerszámos halászok a területi jegyükön feltüntetett telefonszámon, az anonimitás biztosítása mellett tehetnek bejelentést a vízterületen észlelt szabálytalanságokról, vízszennyezésekről, a halak szokatlan viselkedéséről (pipálás,</w:t>
      </w:r>
      <w:r w:rsidR="00B0099A">
        <w:t xml:space="preserve"> tömeges kint rekedés, torlódás</w:t>
      </w:r>
      <w:r>
        <w:t xml:space="preserve"> stb.), halpusztulásról és egyéb környezeti károkról. A beérkező jelzések alapján a megyei szövetség haladéktalanul eleget tesz tájékoztatási kötelezettségének a környezetvédelmi és vízügyi felügyelőség, illetve az egyéb szakhatóságok felé, az esetlegesen keletkező károk elhárításában is közreműködve.</w:t>
      </w:r>
    </w:p>
    <w:p w14:paraId="33E0DF8F" w14:textId="77777777" w:rsidR="00733264" w:rsidRDefault="00733264">
      <w:pPr>
        <w:pStyle w:val="Nincstrkz"/>
        <w:ind w:left="360"/>
        <w:jc w:val="both"/>
      </w:pPr>
    </w:p>
    <w:p w14:paraId="54ED4DB6" w14:textId="77777777" w:rsidR="00733264" w:rsidRDefault="00733264">
      <w:pPr>
        <w:pStyle w:val="Nincstrkz"/>
        <w:ind w:left="360"/>
        <w:jc w:val="both"/>
      </w:pPr>
      <w:r>
        <w:t>A vízpart és a vízi élőhelyek károsításának mérséklése a környezetvédelem fontosságát tudatosító figyelemfelkeltő rendezvények szervezésével és információs anyagok tömegkommunikációs eszközökkel (pl. elektronikus média, f</w:t>
      </w:r>
      <w:r w:rsidR="00B0099A">
        <w:t>olyóiratok</w:t>
      </w:r>
      <w:r>
        <w:t xml:space="preserve"> stb.) történő terjesztésével. A szemetes helyen horgászó, vagy bizonyíthatóan szemetelő személyek a területi jegyük bevonásával, és bírsággal is büntethetőek.</w:t>
      </w:r>
    </w:p>
    <w:p w14:paraId="2ECB1403" w14:textId="77777777" w:rsidR="00733264" w:rsidRDefault="00733264">
      <w:pPr>
        <w:pStyle w:val="Nincstrkz"/>
        <w:ind w:left="360"/>
        <w:jc w:val="both"/>
      </w:pPr>
    </w:p>
    <w:p w14:paraId="3FCB8936" w14:textId="77777777" w:rsidR="00733264" w:rsidRDefault="00733264">
      <w:pPr>
        <w:pStyle w:val="Nincstrkz"/>
        <w:ind w:left="360"/>
        <w:jc w:val="both"/>
      </w:pPr>
      <w:r>
        <w:t xml:space="preserve">A halgazdálkodási érdekek érvényesítése a </w:t>
      </w:r>
      <w:r>
        <w:rPr>
          <w:i/>
          <w:iCs/>
        </w:rPr>
        <w:t>Mosoni-Duna</w:t>
      </w:r>
      <w:r>
        <w:t xml:space="preserve"> vízellátásának szabályozásában, valamint az élőhelyek helyreállítására, ökológiai állapotának javítására irányuló műszaki fejlesztések társadalmi megvitatásában, az Észak-Dunántúli Vízügyi Igazgatósággal és a Fertő-Hanság Nemzeti Park Igazgatóságával való konstruktív együttműködés fenntartásával.</w:t>
      </w:r>
    </w:p>
    <w:p w14:paraId="7E5BB973" w14:textId="77777777" w:rsidR="00C0251E" w:rsidRDefault="00C0251E">
      <w:pPr>
        <w:pStyle w:val="Nincstrkz"/>
        <w:ind w:left="360"/>
        <w:jc w:val="both"/>
      </w:pPr>
    </w:p>
    <w:p w14:paraId="1FE67301" w14:textId="77777777" w:rsidR="00C0251E" w:rsidRDefault="00C0251E">
      <w:pPr>
        <w:pStyle w:val="Nincstrkz"/>
        <w:ind w:left="360"/>
        <w:jc w:val="both"/>
      </w:pPr>
    </w:p>
    <w:p w14:paraId="66D6BB83" w14:textId="77777777" w:rsidR="00733264" w:rsidRDefault="00733264">
      <w:pPr>
        <w:pStyle w:val="Nincstrkz"/>
        <w:ind w:left="360"/>
        <w:jc w:val="both"/>
      </w:pPr>
    </w:p>
    <w:p w14:paraId="56E47BBC" w14:textId="77777777" w:rsidR="00733264" w:rsidRDefault="00733264">
      <w:pPr>
        <w:pStyle w:val="Nincstrkz"/>
        <w:ind w:left="360"/>
        <w:jc w:val="both"/>
      </w:pPr>
      <w:r>
        <w:lastRenderedPageBreak/>
        <w:t xml:space="preserve">Az aktuális halállomány helyzetértékelése, közvetlen halbiológiai és folyamökológiai vizsgálatok, valamint a halfogási adatsorok alapján, továbbá a horgászoktól és halőröktől érkező jelzések elemzésével. A helyzetértékelés eredményei alapján, a halak védelmét, szaporodását és fejlődését elősegítő műszaki beavatkozások (kíméleti területek kijelölése, ívóhelyek helyreállítása és </w:t>
      </w:r>
      <w:r w:rsidR="00B0099A">
        <w:t>létrehozása, hallépcsők építése</w:t>
      </w:r>
      <w:r>
        <w:t xml:space="preserve"> stb.) lehetőségeinek feltárása, a realizálható javaslatok megvalósításának kezdeményezése, egyeztetés az illetékes hatóságokkal, továbbá a megvalósításhoz szükséges pályázati támogatások megszerzésében való közreműködés.</w:t>
      </w:r>
    </w:p>
    <w:p w14:paraId="166BD1C3" w14:textId="77777777" w:rsidR="00733264" w:rsidRDefault="00733264">
      <w:pPr>
        <w:pStyle w:val="Nincstrkz"/>
        <w:ind w:left="360"/>
        <w:jc w:val="both"/>
      </w:pPr>
    </w:p>
    <w:p w14:paraId="415ADFFC" w14:textId="77777777" w:rsidR="00733264" w:rsidRDefault="00733264">
      <w:pPr>
        <w:pStyle w:val="Nincstrkz"/>
        <w:ind w:left="360"/>
        <w:jc w:val="both"/>
      </w:pPr>
      <w:r>
        <w:t>A térségben megtelepedett kormoránállomány halfogyasztásával összefüggő károk mérséklése, a madárállomány gyérítésének szervezett támogatásával.</w:t>
      </w:r>
    </w:p>
    <w:p w14:paraId="564F9E96" w14:textId="77777777" w:rsidR="00C0251E" w:rsidRDefault="00C0251E">
      <w:pPr>
        <w:pStyle w:val="Nincstrkz"/>
        <w:ind w:left="360"/>
        <w:jc w:val="both"/>
        <w:rPr>
          <w:rFonts w:ascii="Times New Roman" w:hAnsi="Times New Roman" w:cs="Times New Roman"/>
        </w:rPr>
      </w:pPr>
    </w:p>
    <w:p w14:paraId="4783CABE" w14:textId="77777777" w:rsidR="00733264" w:rsidRDefault="00733264">
      <w:pPr>
        <w:pStyle w:val="Nincstrkz"/>
        <w:ind w:left="360"/>
        <w:jc w:val="both"/>
        <w:rPr>
          <w:rFonts w:ascii="Arial" w:hAnsi="Arial" w:cs="Arial"/>
          <w:color w:val="4F6228"/>
        </w:rPr>
      </w:pPr>
    </w:p>
    <w:p w14:paraId="2605A43B" w14:textId="77777777" w:rsidR="00C0251E" w:rsidRPr="00C0251E" w:rsidRDefault="00733264" w:rsidP="00C0251E">
      <w:pPr>
        <w:pStyle w:val="Listaszerbekezds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 vízi élővilág (növényzet és állatok) fenntartására tervezett intézkedések</w:t>
      </w:r>
    </w:p>
    <w:p w14:paraId="417A30AB" w14:textId="77777777" w:rsidR="00E105DE" w:rsidRDefault="00E105DE" w:rsidP="00E105DE">
      <w:pPr>
        <w:pStyle w:val="Nincstrkz"/>
        <w:ind w:left="360"/>
        <w:jc w:val="both"/>
        <w:rPr>
          <w:rFonts w:ascii="Times New Roman" w:hAnsi="Times New Roman" w:cs="Times New Roman"/>
        </w:rPr>
      </w:pPr>
      <w:r>
        <w:t xml:space="preserve">A </w:t>
      </w:r>
      <w:r>
        <w:rPr>
          <w:i/>
          <w:iCs/>
        </w:rPr>
        <w:t>Mosoni-Duna</w:t>
      </w:r>
      <w:r>
        <w:t xml:space="preserve"> halfaunáját mintegy 50 halfaj alkotja. A gyorsabban áramló mederszakaszokon jellemző a vízáramlást kedvelő halfajok előfordulása. A 19. század közepe óta néhány észa</w:t>
      </w:r>
      <w:r w:rsidR="00B0099A">
        <w:t>k-amerikai (naphal, törpeharcsa</w:t>
      </w:r>
      <w:r>
        <w:t xml:space="preserve"> stb.) és ázsiai (amur, kínai razbóra, stb.) eredetű halfaj jelent meg a folyóban, illetve az utóbbi évtizedekben megfigyelhető volt a fekete-tengeri (ponto-kaszpikus) gébek terjedése. A halak védelmét, szaporodását és fejlődését elősegítő műszaki beavatkozások, amelyek megvalósítását a Szövetség messzemenőkig támogatja, jelentős mértékben hozzájárulnak a hullámtéri mellékágak természetes élővilágának megőrzéséhez és az akvatikus élőhelyek általános ökológiai állapotának javulásához.</w:t>
      </w:r>
    </w:p>
    <w:p w14:paraId="07A9E3AB" w14:textId="77777777" w:rsidR="00E105DE" w:rsidRDefault="00E105DE">
      <w:pPr>
        <w:pStyle w:val="Nincstrkz"/>
        <w:ind w:left="360"/>
        <w:jc w:val="both"/>
      </w:pPr>
    </w:p>
    <w:p w14:paraId="1B8FDEE8" w14:textId="77777777" w:rsidR="00733264" w:rsidRDefault="00733264">
      <w:pPr>
        <w:pStyle w:val="Nincstrkz"/>
        <w:ind w:left="360"/>
        <w:jc w:val="both"/>
        <w:rPr>
          <w:rFonts w:ascii="Times New Roman" w:hAnsi="Times New Roman" w:cs="Times New Roman"/>
        </w:rPr>
      </w:pPr>
      <w:r>
        <w:t xml:space="preserve">A </w:t>
      </w:r>
      <w:r>
        <w:rPr>
          <w:i/>
          <w:iCs/>
        </w:rPr>
        <w:t>Mosoni-Duna</w:t>
      </w:r>
      <w:r>
        <w:t xml:space="preserve"> </w:t>
      </w:r>
      <w:r w:rsidR="00E105DE">
        <w:t xml:space="preserve">kiterjedt természetes jellegű </w:t>
      </w:r>
      <w:r>
        <w:t xml:space="preserve">partvonala </w:t>
      </w:r>
      <w:r w:rsidR="00E105DE">
        <w:t>mentén</w:t>
      </w:r>
      <w:r>
        <w:t xml:space="preserve"> </w:t>
      </w:r>
      <w:r w:rsidR="00E105DE">
        <w:t>2</w:t>
      </w:r>
      <w:r>
        <w:t>0-</w:t>
      </w:r>
      <w:r w:rsidR="00E105DE">
        <w:t>2</w:t>
      </w:r>
      <w:r>
        <w:t>00 m széles sávban többnyire fűz ligeterdő</w:t>
      </w:r>
      <w:r w:rsidR="00E105DE">
        <w:t>k és helyenként keményfaligetek</w:t>
      </w:r>
      <w:r>
        <w:t xml:space="preserve"> alkotják a növényzetet. A parti zónában</w:t>
      </w:r>
      <w:r w:rsidR="0097755C">
        <w:t>, különösen lassan áramló sekélyebb mederszakaszokon, valamint a szigetek</w:t>
      </w:r>
      <w:r>
        <w:t xml:space="preserve"> </w:t>
      </w:r>
      <w:r w:rsidR="0097755C">
        <w:t xml:space="preserve">melletti ágakban és holtágakban </w:t>
      </w:r>
      <w:r>
        <w:t>nádszegélyek</w:t>
      </w:r>
      <w:r w:rsidR="0097755C">
        <w:t xml:space="preserve"> és</w:t>
      </w:r>
      <w:r>
        <w:t xml:space="preserve"> hínárállományok </w:t>
      </w:r>
      <w:r w:rsidR="0097755C">
        <w:t>kialakulása figyelhető meg</w:t>
      </w:r>
      <w:r>
        <w:t>. A vízterület számos szakasz</w:t>
      </w:r>
      <w:r w:rsidR="0097755C">
        <w:t>a</w:t>
      </w:r>
      <w:r>
        <w:t xml:space="preserve"> védett növények (pl. tavirózs</w:t>
      </w:r>
      <w:r w:rsidR="00B0099A">
        <w:t>a, vízitök, békatutaj, rucaöröm</w:t>
      </w:r>
      <w:r>
        <w:t xml:space="preserve"> stb.) és védett állatfajok (pl. kétéltűek, hüllők, vadréc</w:t>
      </w:r>
      <w:r w:rsidR="00B0099A">
        <w:t>ék, gémek, sirályok, vidra, hód</w:t>
      </w:r>
      <w:r>
        <w:t xml:space="preserve"> stb.) élőhelye. A parti sáv növényzetének és állatvilágának megóvását a Szövetség betartatja a horgászokkal, és felhívja a figyelmüket arra, hogy a védett, illetve a fokozottan védett természeti területeken (ezek bemutatására térkép is készült a horgászok részére) a természetvédelmi hatóságok külön engedélyével együtt érvényes csak a területi horgászjegyük</w:t>
      </w:r>
      <w:r>
        <w:rPr>
          <w:rFonts w:ascii="Times New Roman" w:hAnsi="Times New Roman" w:cs="Times New Roman"/>
        </w:rPr>
        <w:t>.</w:t>
      </w:r>
    </w:p>
    <w:p w14:paraId="79671E34" w14:textId="77777777" w:rsidR="00733264" w:rsidRDefault="00733264">
      <w:pPr>
        <w:pStyle w:val="Nincstrkz"/>
        <w:ind w:left="360"/>
        <w:jc w:val="both"/>
        <w:rPr>
          <w:rFonts w:ascii="Times New Roman" w:hAnsi="Times New Roman" w:cs="Times New Roman"/>
        </w:rPr>
      </w:pPr>
    </w:p>
    <w:p w14:paraId="03FEAC60" w14:textId="77777777" w:rsidR="0097755C" w:rsidRDefault="0097755C">
      <w:pPr>
        <w:pStyle w:val="Nincstrkz"/>
        <w:ind w:left="360"/>
        <w:jc w:val="both"/>
        <w:rPr>
          <w:rFonts w:ascii="Times New Roman" w:hAnsi="Times New Roman" w:cs="Times New Roman"/>
        </w:rPr>
      </w:pPr>
    </w:p>
    <w:p w14:paraId="5C279F89" w14:textId="77777777" w:rsidR="00733264" w:rsidRDefault="00733264">
      <w:pPr>
        <w:pStyle w:val="Listaszerbekezds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Halgazdálkodási kíméleti területek kijelölése</w:t>
      </w:r>
    </w:p>
    <w:p w14:paraId="7720419A" w14:textId="77777777" w:rsidR="00C73FBD" w:rsidRPr="00C73FBD" w:rsidRDefault="00C73FBD">
      <w:pPr>
        <w:pStyle w:val="Nincstrkz"/>
        <w:ind w:left="360"/>
        <w:jc w:val="both"/>
        <w:rPr>
          <w:strike/>
        </w:rPr>
      </w:pPr>
    </w:p>
    <w:p w14:paraId="2B81B44C" w14:textId="77777777" w:rsidR="00551CFF" w:rsidRDefault="00B0099A" w:rsidP="00B0099A">
      <w:pPr>
        <w:pStyle w:val="Nincstrkz"/>
        <w:jc w:val="both"/>
      </w:pPr>
      <w:r>
        <w:t xml:space="preserve">       </w:t>
      </w:r>
      <w:r w:rsidR="00551CFF">
        <w:t>Tilos a kisszerszámos halászat a Szivárgó-csatorna</w:t>
      </w:r>
      <w:r w:rsidR="00551CFF" w:rsidRPr="00C0251E">
        <w:t xml:space="preserve"> </w:t>
      </w:r>
      <w:r w:rsidRPr="00C0251E">
        <w:t>teljes</w:t>
      </w:r>
      <w:r w:rsidR="00C73FBD" w:rsidRPr="00C0251E">
        <w:t xml:space="preserve"> </w:t>
      </w:r>
      <w:r w:rsidR="00551CFF">
        <w:t>szakaszán.</w:t>
      </w:r>
    </w:p>
    <w:p w14:paraId="29EE8B1F" w14:textId="77777777" w:rsidR="00264D27" w:rsidRPr="00074343" w:rsidRDefault="00264D27" w:rsidP="00074343">
      <w:pPr>
        <w:pStyle w:val="Nincstrkz"/>
        <w:ind w:left="360"/>
        <w:jc w:val="both"/>
      </w:pPr>
      <w:r w:rsidRPr="00074343">
        <w:t xml:space="preserve">A Szivárgó-csatornán a III. Záperdei zsilip és a IV. Diósi zsilip közötti 3 km-es szakaszon - versenyen kívül - haltartó szákot használni tilos és a területről halat elvinni tilos.  </w:t>
      </w:r>
    </w:p>
    <w:p w14:paraId="3F5BF0FD" w14:textId="77777777" w:rsidR="00264D27" w:rsidRPr="00C73FBD" w:rsidRDefault="00264D27" w:rsidP="00B0099A">
      <w:pPr>
        <w:pStyle w:val="Nincstrkz"/>
        <w:jc w:val="both"/>
        <w:rPr>
          <w:color w:val="FF0000"/>
        </w:rPr>
      </w:pPr>
    </w:p>
    <w:p w14:paraId="4538F3C0" w14:textId="77777777" w:rsidR="00733264" w:rsidRDefault="00733264">
      <w:pPr>
        <w:pStyle w:val="Nincstrkz"/>
        <w:ind w:left="360"/>
        <w:jc w:val="both"/>
        <w:rPr>
          <w:rFonts w:ascii="Arial" w:hAnsi="Arial" w:cs="Arial"/>
          <w:color w:val="548DD4"/>
        </w:rPr>
      </w:pPr>
    </w:p>
    <w:p w14:paraId="34EBDE6C" w14:textId="77777777" w:rsidR="0097755C" w:rsidRDefault="0097755C">
      <w:pPr>
        <w:pStyle w:val="Nincstrkz"/>
        <w:ind w:left="360"/>
        <w:jc w:val="both"/>
        <w:rPr>
          <w:rFonts w:ascii="Arial" w:hAnsi="Arial" w:cs="Arial"/>
          <w:color w:val="548DD4"/>
        </w:rPr>
      </w:pPr>
    </w:p>
    <w:p w14:paraId="57C0AE9F" w14:textId="77777777" w:rsidR="00733264" w:rsidRDefault="0073326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b/>
          <w:bCs/>
        </w:rPr>
        <w:t>A halgazdálkodási vízterület őrzése:</w:t>
      </w:r>
    </w:p>
    <w:p w14:paraId="15F7FE5A" w14:textId="77777777" w:rsidR="00733264" w:rsidRDefault="00733264">
      <w:pPr>
        <w:pStyle w:val="Nincstrkz"/>
        <w:ind w:left="360"/>
        <w:jc w:val="both"/>
        <w:rPr>
          <w:rFonts w:ascii="Times New Roman" w:hAnsi="Times New Roman" w:cs="Times New Roman"/>
        </w:rPr>
      </w:pPr>
      <w:r>
        <w:t xml:space="preserve">A </w:t>
      </w:r>
      <w:r>
        <w:rPr>
          <w:i/>
          <w:iCs/>
        </w:rPr>
        <w:t>Mosoni-Duna</w:t>
      </w:r>
      <w:r>
        <w:t xml:space="preserve"> kiterjedt vízrendszerén folytatott horgászati és halászati tevékenység </w:t>
      </w:r>
      <w:r w:rsidRPr="002D1222">
        <w:t>ellenőrzését a Szövetség 8 fő halászati őrei látják el</w:t>
      </w:r>
      <w:r w:rsidRPr="002D1222">
        <w:rPr>
          <w:rFonts w:ascii="Times New Roman" w:hAnsi="Times New Roman" w:cs="Times New Roman"/>
        </w:rPr>
        <w:t>.</w:t>
      </w:r>
      <w:r>
        <w:t xml:space="preserve"> (A hivatásos halőrök tevékenysége a Szövetség összes vízterületére kiterjed.) Az ellenőrzési feladatok ellátásában már eddig is eredményes együttműködés alakult ki a rendőrséggel, a vízi rendészettel, a Fertő-Hanság Nemzeti Parkkal, az erdőgazdaság területi szerveivel, a helyi önkormányzatokkal, a polgárőrséggel, valamint a területileg illetékes helyi horgászegyesületekkel</w:t>
      </w:r>
      <w:r>
        <w:rPr>
          <w:rFonts w:ascii="Times New Roman" w:hAnsi="Times New Roman" w:cs="Times New Roman"/>
        </w:rPr>
        <w:t>.</w:t>
      </w:r>
    </w:p>
    <w:p w14:paraId="65E58E72" w14:textId="77777777" w:rsidR="00733264" w:rsidRDefault="00733264" w:rsidP="004D6F08">
      <w:pPr>
        <w:pStyle w:val="Nincstrkz"/>
        <w:ind w:left="360"/>
        <w:jc w:val="both"/>
      </w:pPr>
      <w:r>
        <w:t xml:space="preserve">A térségi rendőri szervekkel meglévő együttműködés alapján a halőri ismeretekkel rendelkező hivatásos rendőrök és a vízirendészet munkatársai rendőri szolgálatuk során önállóan is ellenőrzik </w:t>
      </w:r>
      <w:r>
        <w:lastRenderedPageBreak/>
        <w:t>a horgászati szabályok betartását, illetve a hivatásos halászati őrökkel együtt közös ellenőrzéseket végeznek.</w:t>
      </w:r>
    </w:p>
    <w:p w14:paraId="32969DC1" w14:textId="77777777" w:rsidR="00C73FBD" w:rsidRDefault="00C73FBD" w:rsidP="004D6F08">
      <w:pPr>
        <w:pStyle w:val="Nincstrkz"/>
        <w:ind w:left="360"/>
        <w:jc w:val="both"/>
        <w:rPr>
          <w:rFonts w:ascii="Times New Roman" w:hAnsi="Times New Roman" w:cs="Times New Roman"/>
        </w:rPr>
      </w:pPr>
    </w:p>
    <w:p w14:paraId="572ED5FF" w14:textId="77777777" w:rsidR="00AF2661" w:rsidRDefault="00AF2661" w:rsidP="004D6F08">
      <w:pPr>
        <w:pStyle w:val="Nincstrkz"/>
        <w:ind w:left="360"/>
        <w:jc w:val="both"/>
        <w:rPr>
          <w:rFonts w:ascii="Times New Roman" w:hAnsi="Times New Roman" w:cs="Times New Roman"/>
        </w:rPr>
      </w:pPr>
    </w:p>
    <w:p w14:paraId="3AD46C28" w14:textId="77777777" w:rsidR="00AF2661" w:rsidRDefault="00AF2661" w:rsidP="004D6F08">
      <w:pPr>
        <w:pStyle w:val="Nincstrkz"/>
        <w:ind w:left="360"/>
        <w:jc w:val="both"/>
        <w:rPr>
          <w:rFonts w:ascii="Times New Roman" w:hAnsi="Times New Roman" w:cs="Times New Roman"/>
        </w:rPr>
      </w:pPr>
    </w:p>
    <w:p w14:paraId="0246102E" w14:textId="77777777" w:rsidR="00C73FBD" w:rsidRDefault="00C73FBD" w:rsidP="004D6F08">
      <w:pPr>
        <w:pStyle w:val="Nincstrkz"/>
        <w:ind w:left="360"/>
        <w:jc w:val="both"/>
        <w:rPr>
          <w:rFonts w:ascii="Times New Roman" w:hAnsi="Times New Roman" w:cs="Times New Roman"/>
        </w:rPr>
      </w:pPr>
    </w:p>
    <w:p w14:paraId="54E7596D" w14:textId="77777777" w:rsidR="0097755C" w:rsidRDefault="0097755C">
      <w:pPr>
        <w:pStyle w:val="Nincstrkz"/>
        <w:jc w:val="both"/>
        <w:rPr>
          <w:rFonts w:ascii="Times New Roman" w:hAnsi="Times New Roman" w:cs="Times New Roman"/>
        </w:rPr>
      </w:pPr>
    </w:p>
    <w:p w14:paraId="4A5E8497" w14:textId="77777777" w:rsidR="00AF2661" w:rsidRDefault="00AF2661">
      <w:pPr>
        <w:pStyle w:val="Nincstrkz"/>
        <w:jc w:val="both"/>
        <w:rPr>
          <w:rFonts w:ascii="Times New Roman" w:hAnsi="Times New Roman" w:cs="Times New Roman"/>
        </w:rPr>
      </w:pPr>
    </w:p>
    <w:p w14:paraId="2711651B" w14:textId="77777777" w:rsidR="00733264" w:rsidRDefault="0073326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b/>
          <w:bCs/>
        </w:rPr>
        <w:t>Területi engedélyek típusai és tervezett mennyisége:</w:t>
      </w:r>
    </w:p>
    <w:tbl>
      <w:tblPr>
        <w:tblpPr w:leftFromText="141" w:rightFromText="141" w:vertAnchor="text" w:horzAnchor="page" w:tblpXSpec="center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3"/>
        <w:gridCol w:w="1701"/>
      </w:tblGrid>
      <w:tr w:rsidR="00733264" w:rsidRPr="006A79F1" w14:paraId="268D5B20" w14:textId="77777777" w:rsidTr="000A2F88">
        <w:tc>
          <w:tcPr>
            <w:tcW w:w="3863" w:type="dxa"/>
          </w:tcPr>
          <w:p w14:paraId="616084E3" w14:textId="77777777" w:rsidR="00733264" w:rsidRPr="006A79F1" w:rsidRDefault="00733264">
            <w:pPr>
              <w:pStyle w:val="Nincstrkz"/>
              <w:jc w:val="both"/>
              <w:rPr>
                <w:b/>
                <w:bCs/>
              </w:rPr>
            </w:pPr>
            <w:r w:rsidRPr="006A79F1">
              <w:rPr>
                <w:b/>
                <w:bCs/>
              </w:rPr>
              <w:t>Területi jegy típusa</w:t>
            </w:r>
            <w:r w:rsidRPr="006A79F1">
              <w:rPr>
                <w:b/>
                <w:bCs/>
              </w:rPr>
              <w:tab/>
            </w:r>
          </w:p>
        </w:tc>
        <w:tc>
          <w:tcPr>
            <w:tcW w:w="1701" w:type="dxa"/>
          </w:tcPr>
          <w:p w14:paraId="4ED6EEA0" w14:textId="77777777" w:rsidR="00733264" w:rsidRPr="006A79F1" w:rsidRDefault="00733264">
            <w:pPr>
              <w:pStyle w:val="Nincstrkz"/>
              <w:jc w:val="both"/>
              <w:rPr>
                <w:b/>
                <w:bCs/>
              </w:rPr>
            </w:pPr>
            <w:r w:rsidRPr="006A79F1">
              <w:rPr>
                <w:b/>
                <w:bCs/>
              </w:rPr>
              <w:t>Mennyiség (db)</w:t>
            </w:r>
          </w:p>
        </w:tc>
      </w:tr>
      <w:tr w:rsidR="00733264" w:rsidRPr="006A79F1" w14:paraId="769163DB" w14:textId="77777777" w:rsidTr="000A2F88">
        <w:tc>
          <w:tcPr>
            <w:tcW w:w="3863" w:type="dxa"/>
          </w:tcPr>
          <w:p w14:paraId="17ED9CCA" w14:textId="77777777" w:rsidR="00733264" w:rsidRPr="006A79F1" w:rsidRDefault="00733264">
            <w:pPr>
              <w:spacing w:after="0" w:line="240" w:lineRule="auto"/>
            </w:pPr>
            <w:r w:rsidRPr="006A79F1">
              <w:t>Felnőtt éves, heti, 24 órás</w:t>
            </w:r>
          </w:p>
        </w:tc>
        <w:tc>
          <w:tcPr>
            <w:tcW w:w="1701" w:type="dxa"/>
          </w:tcPr>
          <w:p w14:paraId="11A4B3C6" w14:textId="77777777" w:rsidR="00733264" w:rsidRPr="006A79F1" w:rsidRDefault="00733264">
            <w:pPr>
              <w:spacing w:after="0" w:line="240" w:lineRule="auto"/>
              <w:jc w:val="center"/>
            </w:pPr>
            <w:r w:rsidRPr="006A79F1">
              <w:t>Korlátlan</w:t>
            </w:r>
          </w:p>
        </w:tc>
      </w:tr>
      <w:tr w:rsidR="00733264" w:rsidRPr="006A79F1" w14:paraId="169AD4BD" w14:textId="77777777" w:rsidTr="000A2F88">
        <w:tc>
          <w:tcPr>
            <w:tcW w:w="3863" w:type="dxa"/>
          </w:tcPr>
          <w:p w14:paraId="42B0B9DA" w14:textId="77777777" w:rsidR="00733264" w:rsidRPr="006A79F1" w:rsidRDefault="00733264">
            <w:pPr>
              <w:spacing w:after="0" w:line="240" w:lineRule="auto"/>
            </w:pPr>
            <w:r w:rsidRPr="006A79F1">
              <w:t>Kedvezményezett éves, heti, 24 órás *</w:t>
            </w:r>
          </w:p>
        </w:tc>
        <w:tc>
          <w:tcPr>
            <w:tcW w:w="1701" w:type="dxa"/>
          </w:tcPr>
          <w:p w14:paraId="10D6AC40" w14:textId="77777777" w:rsidR="00733264" w:rsidRPr="006A79F1" w:rsidRDefault="00733264">
            <w:pPr>
              <w:spacing w:after="0" w:line="240" w:lineRule="auto"/>
              <w:jc w:val="center"/>
            </w:pPr>
            <w:r w:rsidRPr="006A79F1">
              <w:t>Korlátlan</w:t>
            </w:r>
          </w:p>
        </w:tc>
      </w:tr>
      <w:tr w:rsidR="00733264" w:rsidRPr="006A79F1" w14:paraId="1E810327" w14:textId="77777777" w:rsidTr="000A2F88">
        <w:tc>
          <w:tcPr>
            <w:tcW w:w="3863" w:type="dxa"/>
          </w:tcPr>
          <w:p w14:paraId="4CE0270F" w14:textId="77777777" w:rsidR="00733264" w:rsidRPr="006A79F1" w:rsidRDefault="00733264">
            <w:pPr>
              <w:spacing w:after="0" w:line="240" w:lineRule="auto"/>
            </w:pPr>
            <w:r w:rsidRPr="006A79F1">
              <w:t>Parti emelőháló éves **</w:t>
            </w:r>
          </w:p>
        </w:tc>
        <w:tc>
          <w:tcPr>
            <w:tcW w:w="1701" w:type="dxa"/>
          </w:tcPr>
          <w:p w14:paraId="4E474077" w14:textId="54362085" w:rsidR="00733264" w:rsidRPr="00074343" w:rsidRDefault="002D122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74343">
              <w:rPr>
                <w:color w:val="000000" w:themeColor="text1"/>
              </w:rPr>
              <w:t>1</w:t>
            </w:r>
            <w:r w:rsidR="00DF2192" w:rsidRPr="00074343">
              <w:rPr>
                <w:color w:val="000000" w:themeColor="text1"/>
              </w:rPr>
              <w:t>1</w:t>
            </w:r>
            <w:r w:rsidR="00733264" w:rsidRPr="00074343">
              <w:rPr>
                <w:color w:val="000000" w:themeColor="text1"/>
              </w:rPr>
              <w:t>0 db</w:t>
            </w:r>
          </w:p>
        </w:tc>
      </w:tr>
      <w:tr w:rsidR="00733264" w:rsidRPr="006A79F1" w14:paraId="0131ED4C" w14:textId="77777777" w:rsidTr="000A2F88">
        <w:tc>
          <w:tcPr>
            <w:tcW w:w="3863" w:type="dxa"/>
          </w:tcPr>
          <w:p w14:paraId="5662B48D" w14:textId="77777777" w:rsidR="00733264" w:rsidRPr="006A79F1" w:rsidRDefault="00733264">
            <w:pPr>
              <w:spacing w:after="0" w:line="240" w:lineRule="auto"/>
            </w:pPr>
            <w:r w:rsidRPr="006A79F1">
              <w:t>Csónakos emelőháló éves **</w:t>
            </w:r>
          </w:p>
        </w:tc>
        <w:tc>
          <w:tcPr>
            <w:tcW w:w="1701" w:type="dxa"/>
          </w:tcPr>
          <w:p w14:paraId="23B566B5" w14:textId="1361A79B" w:rsidR="00733264" w:rsidRPr="00074343" w:rsidRDefault="00DF219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74343">
              <w:rPr>
                <w:color w:val="000000" w:themeColor="text1"/>
              </w:rPr>
              <w:t>5</w:t>
            </w:r>
            <w:r w:rsidR="00733264" w:rsidRPr="00074343">
              <w:rPr>
                <w:color w:val="000000" w:themeColor="text1"/>
              </w:rPr>
              <w:t>0 db</w:t>
            </w:r>
          </w:p>
        </w:tc>
      </w:tr>
    </w:tbl>
    <w:p w14:paraId="73693148" w14:textId="77777777" w:rsidR="00733264" w:rsidRDefault="00733264">
      <w:pPr>
        <w:pStyle w:val="Nincstrkz"/>
        <w:ind w:left="360"/>
        <w:jc w:val="both"/>
        <w:rPr>
          <w:rFonts w:ascii="Times New Roman" w:hAnsi="Times New Roman" w:cs="Times New Roman"/>
        </w:rPr>
      </w:pPr>
    </w:p>
    <w:p w14:paraId="25948B99" w14:textId="77777777" w:rsidR="00733264" w:rsidRDefault="00733264">
      <w:pPr>
        <w:pStyle w:val="Nincstrkz"/>
        <w:ind w:left="360"/>
        <w:jc w:val="both"/>
        <w:rPr>
          <w:rFonts w:ascii="Times New Roman" w:hAnsi="Times New Roman" w:cs="Times New Roman"/>
        </w:rPr>
      </w:pPr>
    </w:p>
    <w:p w14:paraId="4EBC35F0" w14:textId="77777777" w:rsidR="00733264" w:rsidRDefault="00733264">
      <w:pPr>
        <w:pStyle w:val="Nincstrkz"/>
        <w:ind w:left="360"/>
        <w:jc w:val="both"/>
        <w:rPr>
          <w:rFonts w:ascii="Times New Roman" w:hAnsi="Times New Roman" w:cs="Times New Roman"/>
        </w:rPr>
      </w:pPr>
    </w:p>
    <w:p w14:paraId="256E0B5C" w14:textId="77777777" w:rsidR="00733264" w:rsidRDefault="00733264">
      <w:pPr>
        <w:pStyle w:val="Nincstrkz"/>
        <w:ind w:left="360"/>
        <w:jc w:val="both"/>
        <w:rPr>
          <w:rFonts w:ascii="Times New Roman" w:hAnsi="Times New Roman" w:cs="Times New Roman"/>
        </w:rPr>
      </w:pPr>
    </w:p>
    <w:p w14:paraId="09B693BA" w14:textId="77777777" w:rsidR="00733264" w:rsidRDefault="00733264">
      <w:pPr>
        <w:pStyle w:val="Nincstrkz"/>
        <w:ind w:left="360"/>
        <w:jc w:val="both"/>
        <w:rPr>
          <w:rFonts w:ascii="Times New Roman" w:hAnsi="Times New Roman" w:cs="Times New Roman"/>
        </w:rPr>
      </w:pPr>
    </w:p>
    <w:p w14:paraId="3C4E0F1A" w14:textId="77777777" w:rsidR="00733264" w:rsidRDefault="00733264">
      <w:pPr>
        <w:pStyle w:val="Nincstrkz"/>
        <w:ind w:left="360"/>
        <w:jc w:val="both"/>
        <w:rPr>
          <w:rFonts w:ascii="Times New Roman" w:hAnsi="Times New Roman" w:cs="Times New Roman"/>
        </w:rPr>
      </w:pPr>
    </w:p>
    <w:p w14:paraId="19A62BB1" w14:textId="77777777" w:rsidR="00733264" w:rsidRDefault="00733264">
      <w:pPr>
        <w:spacing w:after="0" w:line="240" w:lineRule="auto"/>
        <w:jc w:val="both"/>
      </w:pPr>
      <w:r>
        <w:t xml:space="preserve">      </w:t>
      </w:r>
    </w:p>
    <w:p w14:paraId="16E6F793" w14:textId="77777777" w:rsidR="00B74321" w:rsidRDefault="00B74321" w:rsidP="00B74321">
      <w:pPr>
        <w:spacing w:after="0" w:line="240" w:lineRule="auto"/>
        <w:ind w:left="360" w:firstLine="360"/>
        <w:jc w:val="both"/>
      </w:pPr>
      <w:r>
        <w:t>* 65. éven felüli, vagy Ifjúsági, vagy turista állami jeggyel rendelkező horgász</w:t>
      </w:r>
    </w:p>
    <w:p w14:paraId="35B486D0" w14:textId="77777777" w:rsidR="00B74321" w:rsidRDefault="00B74321" w:rsidP="00B74321">
      <w:pPr>
        <w:pStyle w:val="Nincstrkz"/>
        <w:ind w:left="360" w:firstLine="360"/>
        <w:jc w:val="both"/>
      </w:pPr>
      <w:r>
        <w:t>** A Szövetség kezelésében levő folyóvizeken összesen</w:t>
      </w:r>
    </w:p>
    <w:p w14:paraId="69A4AD2E" w14:textId="77777777" w:rsidR="00B74321" w:rsidRDefault="00B74321">
      <w:pPr>
        <w:spacing w:after="0" w:line="240" w:lineRule="auto"/>
        <w:jc w:val="both"/>
      </w:pPr>
      <w:bookmarkStart w:id="0" w:name="_GoBack"/>
      <w:bookmarkEnd w:id="0"/>
    </w:p>
    <w:p w14:paraId="11435DD2" w14:textId="15E696D9" w:rsidR="00185969" w:rsidRPr="00C42E64" w:rsidRDefault="00733264" w:rsidP="001859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t>A Szövetség a vízterületre összevont, úgynevezett folyóvízi jegyet</w:t>
      </w:r>
      <w:r w:rsidR="00185969" w:rsidRPr="00074343">
        <w:t xml:space="preserve">, valamint megyei összevont területi jegyet ad </w:t>
      </w:r>
      <w:r w:rsidR="00185969" w:rsidRPr="00182ED5">
        <w:t>ki. A csónakból történő horgászat csónakos kiegészítőjegy váltásával lehetséges.</w:t>
      </w:r>
    </w:p>
    <w:p w14:paraId="6D94B2D2" w14:textId="4A35C225" w:rsidR="00733264" w:rsidRDefault="007332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9D1ED1" w14:textId="77777777" w:rsidR="00733264" w:rsidRDefault="007332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B433EF" w14:textId="77777777" w:rsidR="00733264" w:rsidRDefault="007332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t>Gyermek horgászok részére Megyei Gyermekjegyet ad ki a Szövetség, amely a Szövetség, és annak tagegyesületei kezelésében lévő vízterületekre, valamint a Fertő-tóra érvényes, csak úszós készséggel való horgászatra jogosít, és méretkorlátozással védett őshonos hal megtartása nem engedélyezett.</w:t>
      </w:r>
    </w:p>
    <w:p w14:paraId="463922FA" w14:textId="77777777" w:rsidR="00B0099A" w:rsidRDefault="00B0099A" w:rsidP="005953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FFB1C8" w14:textId="77777777" w:rsidR="00AF2661" w:rsidRDefault="00AF2661" w:rsidP="005953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53FAC8" w14:textId="77777777" w:rsidR="00B0099A" w:rsidRPr="00C0251E" w:rsidRDefault="00B0099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4C89C2E" w14:textId="77777777" w:rsidR="00733264" w:rsidRPr="00C0251E" w:rsidRDefault="0073326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0251E">
        <w:rPr>
          <w:b/>
          <w:bCs/>
        </w:rPr>
        <w:t>Helyi horgászrend:</w:t>
      </w:r>
    </w:p>
    <w:p w14:paraId="5F1C5C2A" w14:textId="77777777" w:rsidR="00AF2661" w:rsidRPr="00C0251E" w:rsidRDefault="00AF2661" w:rsidP="00AF2661">
      <w:pPr>
        <w:pStyle w:val="Listaszerbekezds"/>
        <w:ind w:left="360"/>
        <w:rPr>
          <w:rFonts w:ascii="Times New Roman" w:hAnsi="Times New Roman" w:cs="Times New Roman"/>
          <w:b/>
          <w:bCs/>
        </w:rPr>
      </w:pPr>
    </w:p>
    <w:p w14:paraId="507EF7E4" w14:textId="77777777" w:rsidR="00B03C06" w:rsidRPr="00074343" w:rsidRDefault="00B03C06" w:rsidP="00B03C06">
      <w:pPr>
        <w:pStyle w:val="Nincstrkz"/>
        <w:numPr>
          <w:ilvl w:val="0"/>
          <w:numId w:val="3"/>
        </w:numPr>
        <w:jc w:val="both"/>
        <w:rPr>
          <w:color w:val="000000" w:themeColor="text1"/>
        </w:rPr>
      </w:pPr>
      <w:r w:rsidRPr="00074343">
        <w:rPr>
          <w:color w:val="000000" w:themeColor="text1"/>
        </w:rPr>
        <w:t>A felnőtt horgász az éves területi jeggyel összesen 60 db, de vízterületenként /víztér kódonként/ a napi darabszám korlátozással is védett halfajokból maximum 30 db halat tarthat meg, a kedvezményezett területi jeggyel rendelkező horgász összesen 30 db-ot, de vízterületenként /víztér kódonként/ a napi darabszám korlátozással is védett halfajokból maximum 15 db napi darabszám korlátozással is védett halat tarthat meg.</w:t>
      </w:r>
    </w:p>
    <w:p w14:paraId="0CE47FF8" w14:textId="77777777" w:rsidR="00F22C51" w:rsidRPr="00074343" w:rsidRDefault="00F22C51" w:rsidP="00A1675E">
      <w:pPr>
        <w:pStyle w:val="Nincstrkz"/>
        <w:numPr>
          <w:ilvl w:val="0"/>
          <w:numId w:val="3"/>
        </w:numPr>
        <w:jc w:val="both"/>
        <w:rPr>
          <w:color w:val="000000" w:themeColor="text1"/>
        </w:rPr>
      </w:pPr>
      <w:r w:rsidRPr="00074343">
        <w:rPr>
          <w:color w:val="000000" w:themeColor="text1"/>
        </w:rPr>
        <w:t>Etetőbóját és etetőhajót használni tilos.</w:t>
      </w:r>
      <w:r w:rsidR="00A1675E" w:rsidRPr="00074343">
        <w:rPr>
          <w:color w:val="000000" w:themeColor="text1"/>
        </w:rPr>
        <w:t xml:space="preserve"> </w:t>
      </w:r>
    </w:p>
    <w:p w14:paraId="350DF781" w14:textId="77777777" w:rsidR="00733264" w:rsidRPr="00C0251E" w:rsidRDefault="00733264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0251E">
        <w:t>A helyi horgászrendben nem szabályozott kérdésekben a hatályos halgazdálkodásról és a hal védelméről szóló törvény, valamint a kapcsolódó végrehajtási rendelet és az országos horgászrend az irányadó.</w:t>
      </w:r>
    </w:p>
    <w:p w14:paraId="73DCE25B" w14:textId="4BF80F6E" w:rsidR="0082590D" w:rsidRPr="00C0251E" w:rsidRDefault="003F44A2" w:rsidP="0082590D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30D3F">
        <w:rPr>
          <w:color w:val="000000" w:themeColor="text1"/>
        </w:rPr>
        <w:t>A hallépcső kíméleti terület, ezért e</w:t>
      </w:r>
      <w:r w:rsidR="0082590D" w:rsidRPr="00F30D3F">
        <w:rPr>
          <w:color w:val="000000" w:themeColor="text1"/>
        </w:rPr>
        <w:t xml:space="preserve">gész </w:t>
      </w:r>
      <w:r w:rsidR="0082590D" w:rsidRPr="00C0251E">
        <w:t xml:space="preserve">évben tilos mindennemű horgászat és halászat a </w:t>
      </w:r>
      <w:r w:rsidR="0082590D" w:rsidRPr="00C0251E">
        <w:rPr>
          <w:i/>
          <w:iCs/>
        </w:rPr>
        <w:t>kialakított hallépcsőkben</w:t>
      </w:r>
      <w:r w:rsidR="0082590D" w:rsidRPr="00C0251E">
        <w:rPr>
          <w:rFonts w:ascii="Times New Roman" w:hAnsi="Times New Roman" w:cs="Times New Roman"/>
        </w:rPr>
        <w:t>, és a betorkollásuk alatt és a kiágazásuk felett 50 méterrel.</w:t>
      </w:r>
    </w:p>
    <w:p w14:paraId="7BE4BCBC" w14:textId="77777777" w:rsidR="0082590D" w:rsidRPr="00C0251E" w:rsidRDefault="0082590D" w:rsidP="0082590D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0251E">
        <w:rPr>
          <w:rFonts w:ascii="Times New Roman" w:hAnsi="Times New Roman" w:cs="Times New Roman"/>
        </w:rPr>
        <w:t>Tilos a horgászat és a halászat azon műtárgyakról, ahol az Észak-dunántúli Vízügyi Igazgatóság azt táblával tiltja.</w:t>
      </w:r>
    </w:p>
    <w:p w14:paraId="112965EC" w14:textId="77777777" w:rsidR="00C73FBD" w:rsidRPr="00C0251E" w:rsidRDefault="00C73FBD" w:rsidP="0082590D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0251E">
        <w:t>Tilos a kisszerszámos halászat a Szivárgó-csatorna teljes szakaszán.</w:t>
      </w:r>
    </w:p>
    <w:p w14:paraId="7C37B851" w14:textId="77777777" w:rsidR="00733264" w:rsidRPr="00C0251E" w:rsidRDefault="00733264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0251E">
        <w:t>A horgászrend előírásai a kisszerszámos halászra is vonatkoznak.</w:t>
      </w:r>
    </w:p>
    <w:p w14:paraId="00A6F45D" w14:textId="77777777" w:rsidR="00FC03AA" w:rsidRPr="00C0251E" w:rsidRDefault="00FC03AA" w:rsidP="00FC03A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0251E">
        <w:t>Tilos a kisszerszámos halászat a hidakról és a műtárgyakról /bukók, fenékgátak, duzzasztók, zsilipek/.</w:t>
      </w:r>
    </w:p>
    <w:p w14:paraId="1FF94DDB" w14:textId="77777777" w:rsidR="002D1222" w:rsidRPr="00C0251E" w:rsidRDefault="002D1222" w:rsidP="002D1222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0251E">
        <w:t>A halak hajtását, zavarásos halászati módot alkalmazni a rekreációs halászat során tilos.</w:t>
      </w:r>
      <w:r w:rsidR="004D6F08" w:rsidRPr="00C0251E">
        <w:t xml:space="preserve"> </w:t>
      </w:r>
    </w:p>
    <w:p w14:paraId="3A2C9BA2" w14:textId="77777777" w:rsidR="00B0099A" w:rsidRPr="00C0251E" w:rsidRDefault="00B0099A" w:rsidP="00B0099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0251E">
        <w:rPr>
          <w:rFonts w:ascii="Times New Roman" w:hAnsi="Times New Roman" w:cs="Times New Roman"/>
        </w:rPr>
        <w:t>Jelölt halat megtartani tilos!</w:t>
      </w:r>
    </w:p>
    <w:p w14:paraId="5C5B695C" w14:textId="77777777" w:rsidR="00B0099A" w:rsidRPr="003F44A2" w:rsidRDefault="00B0099A" w:rsidP="00B0099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4113F">
        <w:rPr>
          <w:bCs/>
          <w:color w:val="000000" w:themeColor="text1"/>
        </w:rPr>
        <w:t xml:space="preserve">A 70 cm feletti méretű pontyot megtartani tilos, azt a horogtól való megszabadítás után kíméletesen vissza </w:t>
      </w:r>
      <w:r w:rsidRPr="00C0251E">
        <w:rPr>
          <w:bCs/>
        </w:rPr>
        <w:t>kell engedni a vízbe.</w:t>
      </w:r>
    </w:p>
    <w:p w14:paraId="11EF4D8F" w14:textId="77777777" w:rsidR="003F44A2" w:rsidRPr="00D4113F" w:rsidRDefault="003F44A2" w:rsidP="003F44A2">
      <w:pPr>
        <w:pStyle w:val="Nincstrkz"/>
        <w:numPr>
          <w:ilvl w:val="0"/>
          <w:numId w:val="3"/>
        </w:numPr>
        <w:jc w:val="both"/>
        <w:rPr>
          <w:bCs/>
          <w:color w:val="000000" w:themeColor="text1"/>
        </w:rPr>
      </w:pPr>
      <w:r w:rsidRPr="00D4113F">
        <w:rPr>
          <w:bCs/>
          <w:color w:val="000000" w:themeColor="text1"/>
        </w:rPr>
        <w:lastRenderedPageBreak/>
        <w:t>A 40 cm feletti dévérkeszeget megtartani tilos, azt a horogtól való megszabadítás után kíméletesen vissza kell engedni a vízbe.</w:t>
      </w:r>
    </w:p>
    <w:p w14:paraId="247F163B" w14:textId="77777777" w:rsidR="003F44A2" w:rsidRPr="00D4113F" w:rsidRDefault="003F44A2" w:rsidP="003F44A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4113F">
        <w:rPr>
          <w:rFonts w:ascii="Times New Roman" w:hAnsi="Times New Roman" w:cs="Times New Roman"/>
          <w:color w:val="000000" w:themeColor="text1"/>
        </w:rPr>
        <w:t>Szemetes helyen horgászni tilos. A horgászhelyen talált szemetet, hulladékot a horgász köteles a horgászat megkezdése előtt szemetes zsákba összegyűjteni, a horgászat alatt keletkező hulladékot összegyűjtve szemetes zsákban tárolni, és azt a horgászat befejeztével magával vinni. Szemetes horgászhelyen való horgászatért első esetben fogási naplóba figyelmeztetést kap, második esetben a területi jegy a helyszínen bevonásra kerül.</w:t>
      </w:r>
    </w:p>
    <w:p w14:paraId="04735C61" w14:textId="772DB5E3" w:rsidR="003F44A2" w:rsidRPr="00D4113F" w:rsidRDefault="003F44A2" w:rsidP="00C5102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4113F">
        <w:rPr>
          <w:bCs/>
          <w:color w:val="000000" w:themeColor="text1"/>
        </w:rPr>
        <w:t>Amurra vonatkozóan a kifogható legkisebb mérete 50 cm</w:t>
      </w:r>
    </w:p>
    <w:p w14:paraId="15239A9E" w14:textId="03572034" w:rsidR="003F44A2" w:rsidRPr="00D4113F" w:rsidRDefault="003F44A2" w:rsidP="003F44A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4113F">
        <w:rPr>
          <w:rFonts w:ascii="Times New Roman" w:hAnsi="Times New Roman" w:cs="Times New Roman"/>
          <w:color w:val="000000" w:themeColor="text1"/>
        </w:rPr>
        <w:t>Az előre eltervezett telepítések után egy hetes fogási tilalom kerül bevezetésre a telepített halfaj célzott horgászatára és elvitelére vonatkozóan.</w:t>
      </w:r>
    </w:p>
    <w:p w14:paraId="39E5C5F0" w14:textId="77777777" w:rsidR="004D6F08" w:rsidRPr="00C0251E" w:rsidRDefault="004D6F08" w:rsidP="00B0099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0251E">
        <w:rPr>
          <w:rFonts w:ascii="Times New Roman" w:hAnsi="Times New Roman" w:cs="Times New Roman"/>
        </w:rPr>
        <w:t>Akit a halgazdálkodási hatóság jogerősen eltilt a horgászattól, vagy halászattól, annak a személynek a területi jegyét a Szövetség az eltiltása lejártát követően sem adja vissza.</w:t>
      </w:r>
      <w:r w:rsidR="005953F1" w:rsidRPr="00C0251E">
        <w:rPr>
          <w:rFonts w:ascii="Times New Roman" w:hAnsi="Times New Roman" w:cs="Times New Roman"/>
        </w:rPr>
        <w:t xml:space="preserve"> /13/2017.(09.14.) számú elnökségi határozat/</w:t>
      </w:r>
    </w:p>
    <w:p w14:paraId="3EE76805" w14:textId="77777777" w:rsidR="004D6F08" w:rsidRPr="00C0251E" w:rsidRDefault="005953F1" w:rsidP="00B0099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0251E">
        <w:rPr>
          <w:rFonts w:ascii="Times New Roman" w:hAnsi="Times New Roman" w:cs="Times New Roman"/>
        </w:rPr>
        <w:t>Akit horgászattal vagy halászattal kapcsolatos bűncselekményben elmarasztal a bíróság, az a személy 10 évig nem válthat területi jegyet a Szövetség kezelésében lévő vízterületekre. /14/2017.(09.14.) számú elnökségi határozat/</w:t>
      </w:r>
    </w:p>
    <w:p w14:paraId="4E8E6DDE" w14:textId="77777777" w:rsidR="002D1222" w:rsidRPr="00C0251E" w:rsidRDefault="002D1222" w:rsidP="002D1222">
      <w:pPr>
        <w:pStyle w:val="Nincstrkz"/>
        <w:ind w:left="720"/>
        <w:jc w:val="both"/>
        <w:rPr>
          <w:rFonts w:ascii="Times New Roman" w:hAnsi="Times New Roman" w:cs="Times New Roman"/>
        </w:rPr>
      </w:pPr>
    </w:p>
    <w:p w14:paraId="4919C69F" w14:textId="77777777" w:rsidR="00733264" w:rsidRPr="00C0251E" w:rsidRDefault="00733264">
      <w:pPr>
        <w:pStyle w:val="Nincstrkz"/>
        <w:ind w:left="720"/>
        <w:jc w:val="both"/>
        <w:rPr>
          <w:rFonts w:ascii="Times New Roman" w:hAnsi="Times New Roman" w:cs="Times New Roman"/>
        </w:rPr>
      </w:pPr>
    </w:p>
    <w:p w14:paraId="7CE5ADF4" w14:textId="77777777" w:rsidR="00733264" w:rsidRPr="00C0251E" w:rsidRDefault="00733264">
      <w:pPr>
        <w:pStyle w:val="Listaszerbekezds"/>
        <w:numPr>
          <w:ilvl w:val="0"/>
          <w:numId w:val="1"/>
        </w:numPr>
        <w:rPr>
          <w:b/>
          <w:bCs/>
        </w:rPr>
      </w:pPr>
      <w:r w:rsidRPr="00C0251E">
        <w:rPr>
          <w:b/>
          <w:bCs/>
        </w:rPr>
        <w:t>Záradék:</w:t>
      </w:r>
    </w:p>
    <w:p w14:paraId="124F74EF" w14:textId="0D971E50" w:rsidR="00733264" w:rsidRDefault="00733264">
      <w:r w:rsidRPr="00C0251E">
        <w:t>A halgazdálkodási terv hatálya: 201</w:t>
      </w:r>
      <w:r w:rsidR="003F44A2">
        <w:t>9</w:t>
      </w:r>
      <w:r w:rsidRPr="00C0251E">
        <w:t xml:space="preserve">. </w:t>
      </w:r>
      <w:r>
        <w:t>január 1. – 2020. december 31.</w:t>
      </w:r>
    </w:p>
    <w:p w14:paraId="0D45C214" w14:textId="77777777" w:rsidR="005953F1" w:rsidRDefault="005953F1"/>
    <w:p w14:paraId="48333728" w14:textId="64E8A043" w:rsidR="0097755C" w:rsidRDefault="00A1675E">
      <w:pPr>
        <w:rPr>
          <w:rFonts w:ascii="Times New Roman" w:hAnsi="Times New Roman" w:cs="Times New Roman"/>
        </w:rPr>
      </w:pPr>
      <w:r>
        <w:t xml:space="preserve">Győr, </w:t>
      </w:r>
      <w:r w:rsidR="005953F1">
        <w:t>201</w:t>
      </w:r>
      <w:r w:rsidR="003F44A2">
        <w:t>8</w:t>
      </w:r>
      <w:r w:rsidR="005953F1">
        <w:t>. 1</w:t>
      </w:r>
      <w:r w:rsidR="00D70CBC">
        <w:t>1.</w:t>
      </w:r>
      <w:r w:rsidR="005953F1">
        <w:t xml:space="preserve"> </w:t>
      </w:r>
      <w:r w:rsidR="003F44A2">
        <w:t>05</w:t>
      </w:r>
      <w:r w:rsidR="005953F1">
        <w:t>.</w:t>
      </w:r>
    </w:p>
    <w:p w14:paraId="6FD7D4B7" w14:textId="77777777" w:rsidR="0097755C" w:rsidRDefault="00733264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>ph.</w:t>
      </w:r>
    </w:p>
    <w:p w14:paraId="460872DB" w14:textId="77777777" w:rsidR="00733264" w:rsidRDefault="007332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4D2B177F" w14:textId="77777777" w:rsidR="00733264" w:rsidRPr="005953F1" w:rsidRDefault="00733264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 xml:space="preserve">        halgazdálkodási hasznosító</w:t>
      </w:r>
    </w:p>
    <w:sectPr w:rsidR="00733264" w:rsidRPr="005953F1" w:rsidSect="00733264">
      <w:footerReference w:type="default" r:id="rId8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2133D" w14:textId="77777777" w:rsidR="00FA7918" w:rsidRDefault="00FA79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0F20F17" w14:textId="77777777" w:rsidR="00FA7918" w:rsidRDefault="00FA79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F216" w14:textId="4730BB4B" w:rsidR="00733264" w:rsidRDefault="00733264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82ED5">
      <w:rPr>
        <w:rStyle w:val="Oldalszm"/>
        <w:noProof/>
      </w:rPr>
      <w:t>6</w:t>
    </w:r>
    <w:r>
      <w:rPr>
        <w:rStyle w:val="Oldalszm"/>
      </w:rPr>
      <w:fldChar w:fldCharType="end"/>
    </w:r>
  </w:p>
  <w:p w14:paraId="368EFAB4" w14:textId="77777777" w:rsidR="00733264" w:rsidRDefault="00733264">
    <w:pPr>
      <w:pStyle w:val="llb"/>
      <w:ind w:right="360"/>
      <w:jc w:val="center"/>
      <w:rPr>
        <w:rFonts w:ascii="Times New Roman" w:hAnsi="Times New Roman" w:cs="Times New Roman"/>
      </w:rPr>
    </w:pPr>
  </w:p>
  <w:p w14:paraId="26349486" w14:textId="77777777" w:rsidR="00733264" w:rsidRDefault="00733264">
    <w:pPr>
      <w:pStyle w:val="ll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D5C06" w14:textId="77777777" w:rsidR="00FA7918" w:rsidRDefault="00FA79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A65D835" w14:textId="77777777" w:rsidR="00FA7918" w:rsidRDefault="00FA79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4C31"/>
    <w:multiLevelType w:val="hybridMultilevel"/>
    <w:tmpl w:val="75E68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766C3C"/>
    <w:multiLevelType w:val="hybridMultilevel"/>
    <w:tmpl w:val="264A5760"/>
    <w:lvl w:ilvl="0" w:tplc="040E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2F518A2"/>
    <w:multiLevelType w:val="hybridMultilevel"/>
    <w:tmpl w:val="6F7442A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62150F"/>
    <w:multiLevelType w:val="hybridMultilevel"/>
    <w:tmpl w:val="48C4F16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28432F"/>
    <w:multiLevelType w:val="hybridMultilevel"/>
    <w:tmpl w:val="45262714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B57D90"/>
    <w:multiLevelType w:val="hybridMultilevel"/>
    <w:tmpl w:val="617ADC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659AB"/>
    <w:multiLevelType w:val="hybridMultilevel"/>
    <w:tmpl w:val="C248FDCE"/>
    <w:lvl w:ilvl="0" w:tplc="93DAA2E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F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E71246"/>
    <w:multiLevelType w:val="hybridMultilevel"/>
    <w:tmpl w:val="B226D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64"/>
    <w:rsid w:val="00074343"/>
    <w:rsid w:val="00075383"/>
    <w:rsid w:val="000A2F88"/>
    <w:rsid w:val="00182ED5"/>
    <w:rsid w:val="00185969"/>
    <w:rsid w:val="00195829"/>
    <w:rsid w:val="00240D17"/>
    <w:rsid w:val="00250CE9"/>
    <w:rsid w:val="00264D27"/>
    <w:rsid w:val="0026512B"/>
    <w:rsid w:val="002C43CB"/>
    <w:rsid w:val="002D1222"/>
    <w:rsid w:val="003A70F1"/>
    <w:rsid w:val="003F3188"/>
    <w:rsid w:val="003F44A2"/>
    <w:rsid w:val="004453BF"/>
    <w:rsid w:val="0047017D"/>
    <w:rsid w:val="00474B64"/>
    <w:rsid w:val="004A1C07"/>
    <w:rsid w:val="004D6F08"/>
    <w:rsid w:val="004E0E57"/>
    <w:rsid w:val="00551CFF"/>
    <w:rsid w:val="00561CA3"/>
    <w:rsid w:val="005953F1"/>
    <w:rsid w:val="005D0AC6"/>
    <w:rsid w:val="005F1E6E"/>
    <w:rsid w:val="00627D01"/>
    <w:rsid w:val="00646BE2"/>
    <w:rsid w:val="00692C06"/>
    <w:rsid w:val="006A79F1"/>
    <w:rsid w:val="006E54F9"/>
    <w:rsid w:val="00733264"/>
    <w:rsid w:val="00762483"/>
    <w:rsid w:val="007F0098"/>
    <w:rsid w:val="008229B8"/>
    <w:rsid w:val="0082590D"/>
    <w:rsid w:val="00941514"/>
    <w:rsid w:val="00951EFA"/>
    <w:rsid w:val="0097755C"/>
    <w:rsid w:val="009870B8"/>
    <w:rsid w:val="009C4687"/>
    <w:rsid w:val="009D3785"/>
    <w:rsid w:val="009D5E79"/>
    <w:rsid w:val="009F4BC7"/>
    <w:rsid w:val="00A1089C"/>
    <w:rsid w:val="00A1675E"/>
    <w:rsid w:val="00A23143"/>
    <w:rsid w:val="00A83E19"/>
    <w:rsid w:val="00AF2661"/>
    <w:rsid w:val="00B0099A"/>
    <w:rsid w:val="00B03C06"/>
    <w:rsid w:val="00B74321"/>
    <w:rsid w:val="00C0251E"/>
    <w:rsid w:val="00C44BE2"/>
    <w:rsid w:val="00C5102E"/>
    <w:rsid w:val="00C57AAA"/>
    <w:rsid w:val="00C73FBD"/>
    <w:rsid w:val="00D0407A"/>
    <w:rsid w:val="00D4113F"/>
    <w:rsid w:val="00D70CBC"/>
    <w:rsid w:val="00D9230F"/>
    <w:rsid w:val="00DD55F6"/>
    <w:rsid w:val="00DF2192"/>
    <w:rsid w:val="00DF7670"/>
    <w:rsid w:val="00E03C0A"/>
    <w:rsid w:val="00E105DE"/>
    <w:rsid w:val="00EF276F"/>
    <w:rsid w:val="00F053B6"/>
    <w:rsid w:val="00F22C51"/>
    <w:rsid w:val="00F30D3F"/>
    <w:rsid w:val="00F85CC1"/>
    <w:rsid w:val="00F97DDC"/>
    <w:rsid w:val="00FA7918"/>
    <w:rsid w:val="00FB3F0F"/>
    <w:rsid w:val="00FB6276"/>
    <w:rsid w:val="00F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E5595"/>
  <w15:docId w15:val="{4BF1B625-C899-4008-8A64-C746CB4E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Pr>
      <w:rFonts w:cs="Calibr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pPr>
      <w:ind w:left="720"/>
    </w:p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Pr>
      <w:rFonts w:ascii="Times New Roman" w:hAnsi="Times New Roman" w:cs="Times New Roman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rPr>
      <w:rFonts w:ascii="Times New Roman" w:hAnsi="Times New Roman" w:cs="Times New Roman"/>
    </w:rPr>
  </w:style>
  <w:style w:type="character" w:styleId="Oldalszm">
    <w:name w:val="page number"/>
    <w:basedOn w:val="Bekezdsalapbettpusa"/>
    <w:uiPriority w:val="99"/>
  </w:style>
  <w:style w:type="paragraph" w:styleId="Buborkszveg">
    <w:name w:val="Balloon Text"/>
    <w:basedOn w:val="Norml"/>
    <w:link w:val="BuborkszvegChar"/>
    <w:uiPriority w:val="99"/>
    <w:semiHidden/>
    <w:unhideWhenUsed/>
    <w:rsid w:val="0026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4D27"/>
    <w:rPr>
      <w:rFonts w:ascii="Segoe UI" w:hAnsi="Segoe UI" w:cs="Segoe UI"/>
      <w:sz w:val="18"/>
      <w:szCs w:val="18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264D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4D2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4D27"/>
    <w:rPr>
      <w:rFonts w:cs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4D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4D27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8D0FE-8F65-4C89-8D24-B4F1B385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2368</Words>
  <Characters>16341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Zsuzsa</cp:lastModifiedBy>
  <cp:revision>4</cp:revision>
  <cp:lastPrinted>2016-06-22T06:25:00Z</cp:lastPrinted>
  <dcterms:created xsi:type="dcterms:W3CDTF">2018-12-06T18:04:00Z</dcterms:created>
  <dcterms:modified xsi:type="dcterms:W3CDTF">2018-12-17T10:42:00Z</dcterms:modified>
</cp:coreProperties>
</file>