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59" w:rsidRPr="00FC4A92" w:rsidRDefault="00985559">
      <w:pPr>
        <w:pStyle w:val="Nincstrkz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Halgazdá</w:t>
      </w:r>
      <w:r w:rsidRPr="00FC4A92">
        <w:rPr>
          <w:b/>
          <w:bCs/>
          <w:sz w:val="24"/>
          <w:szCs w:val="24"/>
        </w:rPr>
        <w:t>lkodási terv (</w:t>
      </w:r>
      <w:r w:rsidR="00DF5091" w:rsidRPr="00FC4A92">
        <w:rPr>
          <w:b/>
          <w:bCs/>
          <w:sz w:val="24"/>
          <w:szCs w:val="24"/>
        </w:rPr>
        <w:t>201</w:t>
      </w:r>
      <w:r w:rsidR="00DF5091">
        <w:rPr>
          <w:b/>
          <w:bCs/>
          <w:sz w:val="24"/>
          <w:szCs w:val="24"/>
        </w:rPr>
        <w:t>9</w:t>
      </w:r>
      <w:r w:rsidRPr="00FC4A92">
        <w:rPr>
          <w:b/>
          <w:bCs/>
          <w:sz w:val="24"/>
          <w:szCs w:val="24"/>
        </w:rPr>
        <w:t>-2020)</w:t>
      </w:r>
    </w:p>
    <w:p w:rsidR="00985559" w:rsidRPr="00FC4A92" w:rsidRDefault="00985559">
      <w:pPr>
        <w:pStyle w:val="Nincstrkz"/>
        <w:jc w:val="center"/>
        <w:rPr>
          <w:i/>
          <w:iCs/>
          <w:sz w:val="24"/>
          <w:szCs w:val="24"/>
        </w:rPr>
      </w:pPr>
      <w:r w:rsidRPr="00FC4A92">
        <w:rPr>
          <w:i/>
          <w:iCs/>
          <w:sz w:val="24"/>
          <w:szCs w:val="24"/>
        </w:rPr>
        <w:t>Sporthorgász Egyesületek Győr-Moson-Sopron megyei Szövetsége</w:t>
      </w:r>
    </w:p>
    <w:p w:rsidR="00985559" w:rsidRPr="00FC4A92" w:rsidRDefault="00985559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C4A92">
        <w:rPr>
          <w:b/>
          <w:bCs/>
        </w:rPr>
        <w:t xml:space="preserve">Halgazdálkodási vízterület: Rába folyó </w:t>
      </w:r>
      <w:r w:rsidR="00746C97" w:rsidRPr="00FC4A92">
        <w:rPr>
          <w:b/>
          <w:bCs/>
        </w:rPr>
        <w:t xml:space="preserve">a hullámterével </w:t>
      </w:r>
      <w:r w:rsidRPr="00FC4A92">
        <w:rPr>
          <w:b/>
          <w:bCs/>
        </w:rPr>
        <w:t>és vízrendszere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FC4A92">
        <w:t>neve</w:t>
      </w:r>
      <w:proofErr w:type="gramEnd"/>
      <w:r w:rsidRPr="00FC4A92">
        <w:t xml:space="preserve">: </w:t>
      </w:r>
      <w:r w:rsidRPr="00FC4A92">
        <w:rPr>
          <w:b/>
          <w:bCs/>
        </w:rPr>
        <w:t>Rába folyó a Nicki gáttól a győri GySEV vasúti hídig</w:t>
      </w:r>
    </w:p>
    <w:p w:rsidR="00985559" w:rsidRPr="00FC4A92" w:rsidRDefault="00985559">
      <w:pPr>
        <w:pStyle w:val="Nincstrkz"/>
        <w:ind w:left="708"/>
      </w:pPr>
      <w:r w:rsidRPr="00FC4A92">
        <w:t xml:space="preserve">víztérkód: </w:t>
      </w:r>
      <w:r w:rsidRPr="00FC4A92">
        <w:rPr>
          <w:b/>
          <w:bCs/>
        </w:rPr>
        <w:t>08-182-1-1</w:t>
      </w:r>
      <w:r w:rsidRPr="00FC4A92">
        <w:t xml:space="preserve"> (régi víztérkód: 00046</w:t>
      </w:r>
      <w:r w:rsidRPr="00FC4A92">
        <w:rPr>
          <w:rFonts w:ascii="Times New Roman" w:hAnsi="Times New Roman" w:cs="Times New Roman"/>
        </w:rPr>
        <w:t>0</w:t>
      </w:r>
      <w:r w:rsidRPr="00FC4A92">
        <w:t>)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területe</w:t>
      </w:r>
      <w:proofErr w:type="gramEnd"/>
      <w:r w:rsidRPr="00FC4A92">
        <w:t xml:space="preserve">: </w:t>
      </w:r>
      <w:r w:rsidR="00746C97" w:rsidRPr="00FC4A92">
        <w:rPr>
          <w:b/>
          <w:bCs/>
        </w:rPr>
        <w:t xml:space="preserve">450,4 </w:t>
      </w:r>
      <w:r w:rsidRPr="00FC4A92">
        <w:rPr>
          <w:b/>
          <w:bCs/>
        </w:rPr>
        <w:t>ha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elhelyezkedés</w:t>
      </w:r>
      <w:proofErr w:type="gramEnd"/>
      <w:r w:rsidRPr="00FC4A92">
        <w:t>, határai: a Nicki gáttól a győri GySEV vasúti hídig terjedő folyószakasz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jellege</w:t>
      </w:r>
      <w:proofErr w:type="gramEnd"/>
      <w:r w:rsidRPr="00FC4A92">
        <w:t>: folyó</w:t>
      </w:r>
    </w:p>
    <w:p w:rsidR="00985559" w:rsidRPr="00FC4A92" w:rsidRDefault="00985559">
      <w:pPr>
        <w:pStyle w:val="Nincstrkz"/>
        <w:ind w:left="1418" w:hanging="709"/>
        <w:jc w:val="both"/>
        <w:rPr>
          <w:rFonts w:ascii="Times New Roman" w:hAnsi="Times New Roman" w:cs="Times New Roman"/>
        </w:rPr>
      </w:pPr>
      <w:proofErr w:type="gramStart"/>
      <w:r w:rsidRPr="00FC4A92">
        <w:t>helyrajzi szám: Győr 7666, 7667, 0185, 0161, 01840, Ikrény 0159, Rábapatona 0229/1, 046, Rábacsécsény 0123/1, 0118/2, 056, Mérges 0109, Rábaszentmihály 025, 034, 035, 036, 0170, 0179/1, Kisbabot 0105, 06, 018, 027, Bodonhely 09, 0105/1, 0115/2, Rábaszentmiklós 056/1, 058</w:t>
      </w:r>
      <w:proofErr w:type="gramEnd"/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haszonbérleti</w:t>
      </w:r>
      <w:proofErr w:type="gramEnd"/>
      <w:r w:rsidRPr="00FC4A92">
        <w:t xml:space="preserve"> díj: 225</w:t>
      </w:r>
      <w:r w:rsidRPr="00FC4A92">
        <w:rPr>
          <w:rFonts w:ascii="Times New Roman" w:hAnsi="Times New Roman" w:cs="Times New Roman"/>
        </w:rPr>
        <w:t>.</w:t>
      </w:r>
      <w:r w:rsidRPr="00FC4A92">
        <w:t>500 Ft</w:t>
      </w:r>
    </w:p>
    <w:p w:rsidR="00985559" w:rsidRPr="00FC4A92" w:rsidRDefault="00985559">
      <w:pPr>
        <w:pStyle w:val="Nincstrkz"/>
        <w:ind w:left="1418" w:hanging="709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  <w:b/>
          <w:bCs/>
        </w:rPr>
      </w:pPr>
      <w:proofErr w:type="gramStart"/>
      <w:r w:rsidRPr="00FC4A92">
        <w:t>neve</w:t>
      </w:r>
      <w:proofErr w:type="gramEnd"/>
      <w:r w:rsidRPr="00FC4A92">
        <w:t xml:space="preserve">: </w:t>
      </w:r>
      <w:r w:rsidRPr="00FC4A92">
        <w:rPr>
          <w:b/>
          <w:bCs/>
        </w:rPr>
        <w:t>Répce árapasztó</w:t>
      </w:r>
    </w:p>
    <w:p w:rsidR="00985559" w:rsidRPr="00FC4A92" w:rsidRDefault="00985559">
      <w:pPr>
        <w:pStyle w:val="Nincstrkz"/>
        <w:ind w:left="708"/>
      </w:pPr>
      <w:r w:rsidRPr="00FC4A92">
        <w:t xml:space="preserve">víztérkód: </w:t>
      </w:r>
      <w:r w:rsidRPr="00FC4A92">
        <w:rPr>
          <w:b/>
          <w:bCs/>
        </w:rPr>
        <w:t>08-200-1-1</w:t>
      </w:r>
      <w:r w:rsidRPr="00FC4A92">
        <w:t xml:space="preserve"> (régi víztérkód: </w:t>
      </w:r>
      <w:r w:rsidRPr="00FC4A92">
        <w:rPr>
          <w:rFonts w:ascii="Times New Roman" w:hAnsi="Times New Roman" w:cs="Times New Roman"/>
        </w:rPr>
        <w:t>000</w:t>
      </w:r>
      <w:r w:rsidRPr="00FC4A92">
        <w:t>463)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területe</w:t>
      </w:r>
      <w:proofErr w:type="gramEnd"/>
      <w:r w:rsidRPr="00FC4A92">
        <w:t xml:space="preserve">: </w:t>
      </w:r>
      <w:r w:rsidR="00746C97" w:rsidRPr="00FC4A92">
        <w:rPr>
          <w:b/>
          <w:bCs/>
        </w:rPr>
        <w:t xml:space="preserve">8,06 </w:t>
      </w:r>
      <w:r w:rsidRPr="00FC4A92">
        <w:rPr>
          <w:b/>
          <w:bCs/>
        </w:rPr>
        <w:t>ha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elhelyezkedés</w:t>
      </w:r>
      <w:proofErr w:type="gramEnd"/>
      <w:r w:rsidRPr="00FC4A92">
        <w:t xml:space="preserve">, határai: 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jellege</w:t>
      </w:r>
      <w:proofErr w:type="gramEnd"/>
      <w:r w:rsidRPr="00FC4A92">
        <w:t>: csatorna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helyrajzi</w:t>
      </w:r>
      <w:proofErr w:type="gramEnd"/>
      <w:r w:rsidRPr="00FC4A92">
        <w:t xml:space="preserve"> száma: Répcelak 055, 043, 046, 010, 0204, Rábakecöl 0148c, 0128c, 077c,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haszonbérleti</w:t>
      </w:r>
      <w:proofErr w:type="gramEnd"/>
      <w:r w:rsidRPr="00FC4A92">
        <w:t xml:space="preserve"> díj: 10.000 Ft</w:t>
      </w:r>
    </w:p>
    <w:p w:rsidR="00985559" w:rsidRPr="00FC4A92" w:rsidRDefault="00985559">
      <w:pPr>
        <w:pStyle w:val="Nincstrkz"/>
        <w:ind w:left="708"/>
      </w:pPr>
    </w:p>
    <w:p w:rsidR="00985559" w:rsidRPr="00FC4A92" w:rsidRDefault="00985559">
      <w:pPr>
        <w:pStyle w:val="Nincstrkz"/>
        <w:ind w:left="708"/>
        <w:rPr>
          <w:b/>
          <w:bCs/>
        </w:rPr>
      </w:pPr>
      <w:proofErr w:type="gramStart"/>
      <w:r w:rsidRPr="00FC4A92">
        <w:t>neve</w:t>
      </w:r>
      <w:proofErr w:type="gramEnd"/>
      <w:r w:rsidRPr="00FC4A92">
        <w:t xml:space="preserve">: </w:t>
      </w:r>
      <w:r w:rsidRPr="00FC4A92">
        <w:rPr>
          <w:b/>
          <w:bCs/>
        </w:rPr>
        <w:t>Marcal folyó</w:t>
      </w:r>
      <w:r w:rsidR="00746C97" w:rsidRPr="00FC4A92">
        <w:rPr>
          <w:b/>
          <w:bCs/>
        </w:rPr>
        <w:t xml:space="preserve"> és vízrendszere</w:t>
      </w:r>
    </w:p>
    <w:p w:rsidR="00985559" w:rsidRPr="00FC4A92" w:rsidRDefault="00985559">
      <w:pPr>
        <w:pStyle w:val="Nincstrkz"/>
        <w:ind w:left="708"/>
      </w:pPr>
      <w:r w:rsidRPr="00FC4A92">
        <w:t xml:space="preserve">víztérkód: </w:t>
      </w:r>
      <w:r w:rsidRPr="00FC4A92">
        <w:rPr>
          <w:b/>
          <w:bCs/>
        </w:rPr>
        <w:t>08-129-1-1</w:t>
      </w:r>
      <w:r w:rsidRPr="00FC4A92">
        <w:t xml:space="preserve"> (régi víztérkód: </w:t>
      </w:r>
      <w:r w:rsidRPr="00FC4A92">
        <w:rPr>
          <w:rFonts w:ascii="Times New Roman" w:hAnsi="Times New Roman" w:cs="Times New Roman"/>
        </w:rPr>
        <w:t>000</w:t>
      </w:r>
      <w:r w:rsidRPr="00FC4A92">
        <w:t>462)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területe</w:t>
      </w:r>
      <w:proofErr w:type="gramEnd"/>
      <w:r w:rsidRPr="00FC4A92">
        <w:t xml:space="preserve">: </w:t>
      </w:r>
      <w:r w:rsidRPr="00FC4A92">
        <w:rPr>
          <w:b/>
          <w:bCs/>
        </w:rPr>
        <w:t>82,3 ha</w:t>
      </w:r>
    </w:p>
    <w:p w:rsidR="00985559" w:rsidRPr="00FC4A92" w:rsidRDefault="00985559">
      <w:pPr>
        <w:pStyle w:val="Nincstrkz"/>
        <w:ind w:left="708"/>
        <w:jc w:val="both"/>
        <w:rPr>
          <w:rFonts w:ascii="Times New Roman" w:hAnsi="Times New Roman" w:cs="Times New Roman"/>
        </w:rPr>
      </w:pPr>
      <w:proofErr w:type="gramStart"/>
      <w:r w:rsidRPr="00FC4A92">
        <w:t>elhelyezkedés</w:t>
      </w:r>
      <w:proofErr w:type="gramEnd"/>
      <w:r w:rsidRPr="00FC4A92">
        <w:t>, határai: a Szergény és Vinár községeket összekötő közúti hídtól a Rába folyóba történő betork</w:t>
      </w:r>
      <w:r w:rsidR="00746C97" w:rsidRPr="00FC4A92">
        <w:t xml:space="preserve">ollásig terjedő szakasz és a </w:t>
      </w:r>
      <w:proofErr w:type="spellStart"/>
      <w:r w:rsidR="00746C97" w:rsidRPr="00FC4A92">
        <w:t>Born</w:t>
      </w:r>
      <w:r w:rsidRPr="00FC4A92">
        <w:t>át</w:t>
      </w:r>
      <w:proofErr w:type="spellEnd"/>
      <w:r w:rsidRPr="00FC4A92">
        <w:t xml:space="preserve"> ér, kivéve a Marcal folyó </w:t>
      </w:r>
      <w:proofErr w:type="spellStart"/>
      <w:r w:rsidRPr="00FC4A92">
        <w:t>Egyházaskesztő</w:t>
      </w:r>
      <w:proofErr w:type="spellEnd"/>
      <w:r w:rsidRPr="00FC4A92">
        <w:t xml:space="preserve"> és </w:t>
      </w:r>
      <w:proofErr w:type="spellStart"/>
      <w:r w:rsidRPr="00FC4A92">
        <w:t>Felsőgörzsönyt</w:t>
      </w:r>
      <w:proofErr w:type="spellEnd"/>
      <w:r w:rsidRPr="00FC4A92">
        <w:t xml:space="preserve"> összekötő közúti hídjától a </w:t>
      </w:r>
      <w:proofErr w:type="spellStart"/>
      <w:r w:rsidRPr="00FC4A92">
        <w:t>marcaltői</w:t>
      </w:r>
      <w:proofErr w:type="spellEnd"/>
      <w:r w:rsidRPr="00FC4A92">
        <w:t xml:space="preserve"> közúti hídig terjedő szakaszt.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jellege</w:t>
      </w:r>
      <w:proofErr w:type="gramEnd"/>
      <w:r w:rsidRPr="00FC4A92">
        <w:t>: csatorna</w:t>
      </w:r>
    </w:p>
    <w:p w:rsidR="00985559" w:rsidRPr="00FC4A92" w:rsidRDefault="00985559">
      <w:pPr>
        <w:pStyle w:val="Nincstrkz"/>
        <w:ind w:left="1418" w:hanging="709"/>
        <w:jc w:val="both"/>
        <w:rPr>
          <w:rFonts w:ascii="Times New Roman" w:hAnsi="Times New Roman" w:cs="Times New Roman"/>
        </w:rPr>
      </w:pPr>
      <w:proofErr w:type="gramStart"/>
      <w:r w:rsidRPr="00FC4A92">
        <w:t>helyrajzi</w:t>
      </w:r>
      <w:proofErr w:type="gramEnd"/>
      <w:r w:rsidRPr="00FC4A92">
        <w:t xml:space="preserve"> száma: Győr 01805/d, 085/1d, Koroncó 0110g,</w:t>
      </w:r>
      <w:r w:rsidR="00746C97" w:rsidRPr="00FC4A92">
        <w:t xml:space="preserve"> </w:t>
      </w:r>
      <w:r w:rsidRPr="00FC4A92">
        <w:t>Tét 0593, 0521/1, 0489, Marcaltő 047/7, Rábaszentmiklós 026d, Malomsok 058d, 096c, Egyházaskesző 051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haszonbérleti</w:t>
      </w:r>
      <w:proofErr w:type="gramEnd"/>
      <w:r w:rsidRPr="00FC4A92">
        <w:t xml:space="preserve"> díj: 41</w:t>
      </w:r>
      <w:r w:rsidRPr="00FC4A92">
        <w:rPr>
          <w:rFonts w:ascii="Times New Roman" w:hAnsi="Times New Roman" w:cs="Times New Roman"/>
        </w:rPr>
        <w:t>.</w:t>
      </w:r>
      <w:r w:rsidRPr="00FC4A92">
        <w:t>500 Ft</w:t>
      </w:r>
    </w:p>
    <w:p w:rsidR="00985559" w:rsidRPr="00FC4A92" w:rsidRDefault="00985559">
      <w:pPr>
        <w:pStyle w:val="Nincstrkz"/>
        <w:ind w:left="708"/>
      </w:pPr>
    </w:p>
    <w:p w:rsidR="00985559" w:rsidRPr="00FC4A92" w:rsidRDefault="00985559">
      <w:pPr>
        <w:pStyle w:val="Nincstrkz"/>
        <w:ind w:left="708"/>
        <w:rPr>
          <w:b/>
          <w:bCs/>
        </w:rPr>
      </w:pPr>
      <w:proofErr w:type="gramStart"/>
      <w:r w:rsidRPr="00FC4A92">
        <w:t>neve</w:t>
      </w:r>
      <w:proofErr w:type="gramEnd"/>
      <w:r w:rsidRPr="00FC4A92">
        <w:t xml:space="preserve">: </w:t>
      </w:r>
      <w:r w:rsidRPr="00FC4A92">
        <w:rPr>
          <w:b/>
          <w:bCs/>
        </w:rPr>
        <w:t>Nagy-</w:t>
      </w:r>
      <w:proofErr w:type="spellStart"/>
      <w:r w:rsidRPr="00FC4A92">
        <w:rPr>
          <w:b/>
          <w:bCs/>
        </w:rPr>
        <w:t>Pándzsa</w:t>
      </w:r>
      <w:proofErr w:type="spellEnd"/>
    </w:p>
    <w:p w:rsidR="00985559" w:rsidRPr="00FC4A92" w:rsidRDefault="00985559">
      <w:pPr>
        <w:pStyle w:val="Nincstrkz"/>
        <w:ind w:left="708"/>
      </w:pPr>
      <w:r w:rsidRPr="00FC4A92">
        <w:t xml:space="preserve">víztérkód: </w:t>
      </w:r>
      <w:r w:rsidRPr="00FC4A92">
        <w:rPr>
          <w:b/>
          <w:bCs/>
        </w:rPr>
        <w:t>08-173-1-1</w:t>
      </w:r>
      <w:r w:rsidRPr="00FC4A92">
        <w:t xml:space="preserve"> (régi víztérkód: </w:t>
      </w:r>
      <w:r w:rsidRPr="00FC4A92">
        <w:rPr>
          <w:rFonts w:ascii="Times New Roman" w:hAnsi="Times New Roman" w:cs="Times New Roman"/>
        </w:rPr>
        <w:t>000</w:t>
      </w:r>
      <w:r w:rsidRPr="00FC4A92">
        <w:t>460)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területe</w:t>
      </w:r>
      <w:proofErr w:type="gramEnd"/>
      <w:r w:rsidRPr="00FC4A92">
        <w:t xml:space="preserve">: </w:t>
      </w:r>
      <w:r w:rsidRPr="00FC4A92">
        <w:rPr>
          <w:b/>
          <w:bCs/>
        </w:rPr>
        <w:t>11,0 ha</w:t>
      </w:r>
    </w:p>
    <w:p w:rsidR="00985559" w:rsidRPr="00FC4A92" w:rsidRDefault="00985559">
      <w:pPr>
        <w:pStyle w:val="Nincstrkz"/>
        <w:ind w:left="708"/>
        <w:rPr>
          <w:rFonts w:ascii="Times New Roman" w:hAnsi="Times New Roman" w:cs="Times New Roman"/>
        </w:rPr>
      </w:pPr>
      <w:proofErr w:type="gramStart"/>
      <w:r w:rsidRPr="00FC4A92">
        <w:t>elhelyezkedés</w:t>
      </w:r>
      <w:proofErr w:type="gramEnd"/>
      <w:r w:rsidRPr="00FC4A92">
        <w:t>, határai: a veszprémi úti hídtól felfelé eső szakasz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jellege</w:t>
      </w:r>
      <w:proofErr w:type="gramEnd"/>
      <w:r w:rsidRPr="00FC4A92">
        <w:t>: patak</w:t>
      </w:r>
    </w:p>
    <w:p w:rsidR="00985559" w:rsidRPr="00FC4A92" w:rsidRDefault="00985559">
      <w:pPr>
        <w:pStyle w:val="Nincstrkz"/>
        <w:ind w:left="1418" w:hanging="709"/>
        <w:jc w:val="both"/>
        <w:rPr>
          <w:rFonts w:ascii="Times New Roman" w:hAnsi="Times New Roman" w:cs="Times New Roman"/>
        </w:rPr>
      </w:pPr>
      <w:proofErr w:type="gramStart"/>
      <w:r w:rsidRPr="00FC4A92">
        <w:t>helyrajzi</w:t>
      </w:r>
      <w:proofErr w:type="gramEnd"/>
      <w:r w:rsidRPr="00FC4A92">
        <w:t xml:space="preserve"> száma: Győr 0183, 0123/1, 082, 095/2, 020, 024, 02/10, 01444, 01425, 2371/2, 01396, 01398/12, 01398/14, 01398/17, 01390, 01375, 01357/10, 01357/13, Töltéstava 0130, Nyúl 0164, 069, 054, 039</w:t>
      </w:r>
    </w:p>
    <w:p w:rsidR="00985559" w:rsidRPr="00FC4A92" w:rsidRDefault="00985559">
      <w:pPr>
        <w:pStyle w:val="Nincstrkz"/>
        <w:ind w:left="708"/>
      </w:pPr>
      <w:proofErr w:type="gramStart"/>
      <w:r w:rsidRPr="00FC4A92">
        <w:t>haszonbérleti</w:t>
      </w:r>
      <w:proofErr w:type="gramEnd"/>
      <w:r w:rsidRPr="00FC4A92">
        <w:t xml:space="preserve"> díj: 11.000 Ft</w:t>
      </w:r>
    </w:p>
    <w:p w:rsidR="00985559" w:rsidRPr="00FC4A92" w:rsidRDefault="00985559">
      <w:pPr>
        <w:pStyle w:val="Nincstrkz"/>
        <w:ind w:left="708"/>
      </w:pPr>
    </w:p>
    <w:p w:rsidR="00985559" w:rsidRPr="00FC4A92" w:rsidRDefault="00985559">
      <w:pPr>
        <w:pStyle w:val="Nincstrkz"/>
        <w:jc w:val="both"/>
      </w:pPr>
      <w:r w:rsidRPr="00FC4A92">
        <w:t xml:space="preserve">A Rába viszonylag nagy esésű, szélsőséges vízjárású folyó. A magyarországi szakasz hossza 188 km, ebből 66,5 km a Nick alatti szakasz. Az alsó szakasz medre hordalékkúpon helyezkedik el, ahol a folyó intenzív kanyarépítést végez, és a 19. század végi szabályozáskor végzett átvágásokkal jelentősen lerövidített hossza újra nő. Szélessége 30 és 50 méter között váltakozik, mélysége (a duzzasztógátak fölötti mélyebb részeket nem számítva) 1-2,5 méter, de aszályos években gázlók kialakulása sem ritka. A nagyobb árhullámok levonulásakor vízállása egy nap alatt akár 5 méterrel is emelkedhet. Ha az alsó szakaszon ehhez hozzáadódik a Duna duzzasztó hatása, akkor ott a napi szintemelkedés akár a 7 métert is elérheti. A folyó mederesése a Győr feletti szakaszon 24 cm/km, vízáramlásának sebessége 2 km/h </w:t>
      </w:r>
      <w:r w:rsidRPr="00FC4A92">
        <w:lastRenderedPageBreak/>
        <w:t>és 11 km/h között váltakozik az esőzések és a hóolvadás gyorsaságának függvényében. Közepes vízhozama a torkolatnál 27 m³/s.  A Rába, hazánk egyik legkevésbé háborított folyóvize, számos fajnak nyújt otthont. Élővilágának kialakulásában döntő szerepe volt a területen érvényesülő domborzati és éghajlati hatásoknak.</w:t>
      </w:r>
    </w:p>
    <w:p w:rsidR="005A50A9" w:rsidRPr="00FC4A92" w:rsidRDefault="005A50A9">
      <w:pPr>
        <w:pStyle w:val="Nincstrkz"/>
        <w:jc w:val="both"/>
        <w:rPr>
          <w:rFonts w:ascii="Times New Roman" w:hAnsi="Times New Roman" w:cs="Times New Roman"/>
        </w:rPr>
      </w:pPr>
    </w:p>
    <w:p w:rsidR="005A50A9" w:rsidRPr="00FC4A92" w:rsidRDefault="00985559" w:rsidP="005A50A9">
      <w:pPr>
        <w:pStyle w:val="Nincstrkz"/>
        <w:jc w:val="both"/>
        <w:rPr>
          <w:rFonts w:ascii="Times New Roman" w:hAnsi="Times New Roman" w:cs="Times New Roman"/>
        </w:rPr>
      </w:pPr>
      <w:r w:rsidRPr="00FC4A92">
        <w:t xml:space="preserve">A </w:t>
      </w:r>
      <w:r w:rsidRPr="00FC4A92">
        <w:rPr>
          <w:b/>
        </w:rPr>
        <w:t>Marcal</w:t>
      </w:r>
      <w:r w:rsidRPr="00FC4A92">
        <w:t xml:space="preserve"> a Rába jobb oldali mellékvize, a Bakonyban ered több patakból, Veszprém megye északi részében. </w:t>
      </w:r>
      <w:r w:rsidR="005A50A9" w:rsidRPr="00FC4A92">
        <w:t xml:space="preserve">A Szergény és Vinár községeket összekötő közúti hídtól a Rába folyóba történő betorkollásig terjedő szakasz és a </w:t>
      </w:r>
      <w:proofErr w:type="spellStart"/>
      <w:r w:rsidR="005A50A9" w:rsidRPr="00FC4A92">
        <w:t>Bornát</w:t>
      </w:r>
      <w:proofErr w:type="spellEnd"/>
      <w:r w:rsidR="005A50A9" w:rsidRPr="00FC4A92">
        <w:t xml:space="preserve"> ér, kivéve a Marcal folyó </w:t>
      </w:r>
      <w:proofErr w:type="spellStart"/>
      <w:r w:rsidR="005A50A9" w:rsidRPr="00FC4A92">
        <w:t>Egyházaskesztő</w:t>
      </w:r>
      <w:proofErr w:type="spellEnd"/>
      <w:r w:rsidR="005A50A9" w:rsidRPr="00FC4A92">
        <w:t xml:space="preserve"> és </w:t>
      </w:r>
      <w:proofErr w:type="spellStart"/>
      <w:r w:rsidR="005A50A9" w:rsidRPr="00FC4A92">
        <w:t>Felsőgörzsönyt</w:t>
      </w:r>
      <w:proofErr w:type="spellEnd"/>
      <w:r w:rsidR="005A50A9" w:rsidRPr="00FC4A92">
        <w:t xml:space="preserve"> összekötő közúti hídjától a </w:t>
      </w:r>
      <w:proofErr w:type="spellStart"/>
      <w:r w:rsidR="005A50A9" w:rsidRPr="00FC4A92">
        <w:t>marcaltői</w:t>
      </w:r>
      <w:proofErr w:type="spellEnd"/>
      <w:r w:rsidR="005A50A9" w:rsidRPr="00FC4A92">
        <w:t xml:space="preserve"> közúti hídig terjedő szakaszt.</w:t>
      </w:r>
    </w:p>
    <w:p w:rsidR="00985559" w:rsidRPr="00FC4A92" w:rsidRDefault="00985559">
      <w:pPr>
        <w:pStyle w:val="Nincstrkz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jc w:val="both"/>
        <w:rPr>
          <w:rFonts w:ascii="Times New Roman" w:hAnsi="Times New Roman" w:cs="Times New Roman"/>
        </w:rPr>
      </w:pPr>
      <w:r w:rsidRPr="00FC4A92">
        <w:t xml:space="preserve">A </w:t>
      </w:r>
      <w:proofErr w:type="spellStart"/>
      <w:r w:rsidRPr="00FC4A92">
        <w:rPr>
          <w:b/>
        </w:rPr>
        <w:t>Pándzsa</w:t>
      </w:r>
      <w:proofErr w:type="spellEnd"/>
      <w:r w:rsidRPr="00FC4A92">
        <w:rPr>
          <w:b/>
        </w:rPr>
        <w:t>-patak</w:t>
      </w:r>
      <w:r w:rsidRPr="00FC4A92">
        <w:t xml:space="preserve"> a Sokorói-</w:t>
      </w:r>
      <w:proofErr w:type="spellStart"/>
      <w:r w:rsidRPr="00FC4A92">
        <w:t>dombságban</w:t>
      </w:r>
      <w:proofErr w:type="spellEnd"/>
      <w:r w:rsidRPr="00FC4A92">
        <w:t xml:space="preserve"> ered és északnyugati irányban haladva, majd Győrnél eléri a Rábát</w:t>
      </w:r>
      <w:r w:rsidR="005A50A9" w:rsidRPr="00FC4A92">
        <w:t>, kivéve a veszprémi hídtól a Rába jobb parti töltéséig terjedő szakasz.</w:t>
      </w:r>
    </w:p>
    <w:p w:rsidR="00985559" w:rsidRPr="00FC4A92" w:rsidRDefault="00985559">
      <w:pPr>
        <w:pStyle w:val="Nincstrkz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Halgazdálkodásra jogosult adatai:</w:t>
      </w:r>
    </w:p>
    <w:p w:rsidR="00985559" w:rsidRPr="00FC4A92" w:rsidRDefault="00985559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FC4A92">
        <w:t>név</w:t>
      </w:r>
      <w:proofErr w:type="gramEnd"/>
      <w:r w:rsidRPr="00FC4A92">
        <w:t>: Sporthorgász Egyesületek Győr-Moson-Sopron megyei Szövetsége</w:t>
      </w:r>
    </w:p>
    <w:p w:rsidR="00985559" w:rsidRPr="00FC4A92" w:rsidRDefault="00985559">
      <w:pPr>
        <w:pStyle w:val="Nincstrkz"/>
        <w:spacing w:line="276" w:lineRule="auto"/>
        <w:ind w:left="360"/>
        <w:rPr>
          <w:rFonts w:ascii="Times New Roman" w:hAnsi="Times New Roman" w:cs="Times New Roman"/>
        </w:rPr>
      </w:pPr>
      <w:proofErr w:type="gramStart"/>
      <w:r w:rsidRPr="00FC4A92">
        <w:t>székhely</w:t>
      </w:r>
      <w:proofErr w:type="gramEnd"/>
      <w:r w:rsidRPr="00FC4A92">
        <w:t>: 9021 Győr, Bajcsy-</w:t>
      </w:r>
      <w:proofErr w:type="spellStart"/>
      <w:r w:rsidRPr="00FC4A92">
        <w:t>Zs</w:t>
      </w:r>
      <w:proofErr w:type="spellEnd"/>
      <w:r w:rsidRPr="00FC4A92">
        <w:t>. u. 13.</w:t>
      </w:r>
    </w:p>
    <w:p w:rsidR="00985559" w:rsidRPr="00FC4A92" w:rsidRDefault="00985559">
      <w:pPr>
        <w:pStyle w:val="Nincstrkz"/>
        <w:spacing w:line="276" w:lineRule="auto"/>
        <w:ind w:left="360"/>
      </w:pPr>
      <w:proofErr w:type="gramStart"/>
      <w:r w:rsidRPr="00FC4A92">
        <w:t>nyilvántartási</w:t>
      </w:r>
      <w:proofErr w:type="gramEnd"/>
      <w:r w:rsidRPr="00FC4A92">
        <w:t xml:space="preserve"> száma: 08-02-0001193</w:t>
      </w:r>
    </w:p>
    <w:p w:rsidR="00985559" w:rsidRPr="00510C85" w:rsidRDefault="00985559">
      <w:pPr>
        <w:pStyle w:val="Nincstrkz"/>
        <w:spacing w:line="276" w:lineRule="auto"/>
        <w:ind w:left="360"/>
      </w:pPr>
      <w:proofErr w:type="gramStart"/>
      <w:r w:rsidRPr="00510C85">
        <w:t>képviseli</w:t>
      </w:r>
      <w:proofErr w:type="gramEnd"/>
      <w:r w:rsidRPr="00510C85">
        <w:t xml:space="preserve">: </w:t>
      </w:r>
      <w:proofErr w:type="spellStart"/>
      <w:r w:rsidR="00DF5091" w:rsidRPr="00510C85">
        <w:t>Ivancsóné</w:t>
      </w:r>
      <w:proofErr w:type="spellEnd"/>
      <w:r w:rsidR="00DF5091" w:rsidRPr="00510C85">
        <w:t xml:space="preserve"> Dr Horváth Zsuzsanna</w:t>
      </w:r>
      <w:r w:rsidRPr="00510C85">
        <w:t>, ügyvezető elnök</w:t>
      </w:r>
    </w:p>
    <w:p w:rsidR="00985559" w:rsidRPr="00FC4A92" w:rsidRDefault="00985559">
      <w:pPr>
        <w:pStyle w:val="Nincstrkz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A halgazdálkodással összefüggő célok:</w:t>
      </w:r>
    </w:p>
    <w:p w:rsidR="00985559" w:rsidRPr="00FC4A92" w:rsidRDefault="00985559">
      <w:pPr>
        <w:pStyle w:val="Nincstrkz"/>
        <w:ind w:left="360"/>
        <w:rPr>
          <w:b/>
          <w:bCs/>
          <w:i/>
          <w:iCs/>
        </w:rPr>
      </w:pPr>
      <w:r w:rsidRPr="00FC4A92">
        <w:rPr>
          <w:b/>
          <w:bCs/>
          <w:i/>
          <w:iCs/>
        </w:rPr>
        <w:t>Elsődleges cél: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 xml:space="preserve">A </w:t>
      </w:r>
      <w:r w:rsidRPr="00FC4A92">
        <w:rPr>
          <w:i/>
          <w:iCs/>
        </w:rPr>
        <w:t>Rába és vízrendszere</w:t>
      </w:r>
      <w:r w:rsidRPr="00FC4A92">
        <w:t xml:space="preserve"> jellegének és adottságainak megfelelő őshonos halállomány védelme és fenntartható hasznosítása, a természetes élővilág biológiai sokféleségének (</w:t>
      </w:r>
      <w:proofErr w:type="spellStart"/>
      <w:r w:rsidRPr="00FC4A92">
        <w:t>biodiverzitás</w:t>
      </w:r>
      <w:proofErr w:type="spellEnd"/>
      <w:r w:rsidRPr="00FC4A92">
        <w:t xml:space="preserve">) megőrzése mellett. 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rPr>
          <w:b/>
          <w:bCs/>
          <w:i/>
          <w:iCs/>
        </w:rPr>
        <w:t>További célok: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 xml:space="preserve">A horgászati igényeket kielégítő halfogási lehetőségek javítása a halállomány mesterséges utánpótlásával. 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 xml:space="preserve">A halállomány természetes utánpótlásának növelésére irányuló programjavaslat kidolgozása, különös tekintettel az élőhelyi változatosságot és </w:t>
      </w:r>
      <w:proofErr w:type="spellStart"/>
      <w:r w:rsidRPr="00FC4A92">
        <w:t>konnektivitás</w:t>
      </w:r>
      <w:proofErr w:type="spellEnd"/>
      <w:r w:rsidRPr="00FC4A92">
        <w:t xml:space="preserve"> helyreállító műszaki beavatkozások elősegítésére</w:t>
      </w:r>
      <w:r w:rsidRPr="00FC4A92">
        <w:rPr>
          <w:rFonts w:ascii="Times New Roman" w:hAnsi="Times New Roman" w:cs="Times New Roman"/>
        </w:rPr>
        <w:t>,</w:t>
      </w:r>
      <w:r w:rsidRPr="00FC4A92">
        <w:t xml:space="preserve"> valamint az ívó-, ivadéknevelő és vermelő helyek védelmére, illetve kialakítására.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 horgászok természetben eltöltött szabadidős- és sporttevékenységeinek támogatása, a szervezett horgászturizmus továbbfejlesztésével és a kulturált pihenés feltételeinek kialakításával.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Hagyományőrző jelleggel</w:t>
      </w:r>
      <w:r w:rsidRPr="00FC4A92">
        <w:rPr>
          <w:rFonts w:ascii="Times New Roman" w:hAnsi="Times New Roman" w:cs="Times New Roman"/>
        </w:rPr>
        <w:t>,</w:t>
      </w:r>
      <w:r w:rsidRPr="00FC4A92">
        <w:t xml:space="preserve"> a kisszerszámos (rekreációs) halászat fenntartása, a természetes vízi kereskedelmi halászatot megszüntető 2013. évi CII. tv rendelkezéseinek figyelembe vételével. 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 horgászok érdekeinek hatékony képviselete szakmai rendezvényeken, egyeztetéseken (pl.</w:t>
      </w:r>
      <w:r w:rsidR="00746C97" w:rsidRPr="00FC4A92">
        <w:t xml:space="preserve"> vizes élőhelyek helyreállítása</w:t>
      </w:r>
      <w:r w:rsidRPr="00FC4A92">
        <w:t xml:space="preserve"> stb.) és egyéb fórumokon.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 horgászat, mint aktív szabadidősport népszerűsítése, valamint a természet védelmére és szeretetére való nevelés elősegítése.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t>A halgazdálkodási terv továbbfejlesztése, egyes fajok (pl. süllő) állományának célirányos növelése, a rendszeres haltelepítések tapasztalatainak, a halfogási adatsorok elemzésének, valamint a tudományos kutatások fontosabb eredményeinek értékelésével.</w:t>
      </w:r>
    </w:p>
    <w:p w:rsidR="00985559" w:rsidRPr="00FC4A92" w:rsidRDefault="00985559">
      <w:pPr>
        <w:pStyle w:val="Nincstrkz"/>
        <w:rPr>
          <w:rFonts w:ascii="Times New Roman" w:hAnsi="Times New Roman" w:cs="Times New Roman"/>
        </w:rPr>
      </w:pPr>
    </w:p>
    <w:p w:rsidR="00FC4A92" w:rsidRPr="00FC4A92" w:rsidRDefault="00FC4A92">
      <w:pPr>
        <w:pStyle w:val="Nincstrkz"/>
        <w:rPr>
          <w:rFonts w:ascii="Times New Roman" w:hAnsi="Times New Roman" w:cs="Times New Roman"/>
        </w:rPr>
      </w:pPr>
    </w:p>
    <w:p w:rsidR="00FC4A92" w:rsidRPr="00FC4A92" w:rsidRDefault="00FC4A92">
      <w:pPr>
        <w:pStyle w:val="Nincstrkz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lastRenderedPageBreak/>
        <w:t>Alkalmazható horgászati, halászati eszközök, módszerek: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 xml:space="preserve">A horgászat a 2013. évi CII. számú halgazdálkodásról és hal védelméről szóló törvény és rendeletei, azok módosításai, a Dunára vonatkozó egyéb hatósági előírások, a Horgászat Országos Szabályai és a Szövetség kezelésében levő folyóvizekre jóváhagyott horgászrend, továbbá a természetvédelmi előírások szerint gyakorolható. 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 xml:space="preserve">A szabadidős kisszerszámos halászatot a 2013. évi CII. számú halgazdálkodásról és hal védelméről szóló törvény és rendeletei, azok módosításai, a </w:t>
      </w:r>
      <w:r w:rsidRPr="00FC4A92">
        <w:rPr>
          <w:i/>
          <w:iCs/>
        </w:rPr>
        <w:t>Rábára és mellékvizeire</w:t>
      </w:r>
      <w:r w:rsidRPr="00FC4A92">
        <w:t xml:space="preserve"> vonatkozó egyéb hatósági előírások és a Szövetség kezelésében levő folyóvizekre kiadott rekreációs halászati rend, továbbá a természetvédelmi előírások betartásával lehet folytatni. A kisszerszámos halászok csak partról használt emelő hálóval (</w:t>
      </w:r>
      <w:proofErr w:type="spellStart"/>
      <w:r w:rsidRPr="00FC4A92">
        <w:t>tápli</w:t>
      </w:r>
      <w:proofErr w:type="spellEnd"/>
      <w:r w:rsidRPr="00FC4A92">
        <w:t>), vagy csónakra telepített csörlős emelő hálóval foghatnak halat. Az emelőháló maximális mérete 3X3 méter.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</w:pPr>
      <w:r w:rsidRPr="00FC4A92"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>Halmentés</w:t>
      </w:r>
      <w:r w:rsidRPr="00FC4A92">
        <w:rPr>
          <w:rFonts w:ascii="Times New Roman" w:hAnsi="Times New Roman" w:cs="Times New Roman"/>
        </w:rPr>
        <w:t>,</w:t>
      </w:r>
      <w:r w:rsidRPr="00FC4A92">
        <w:t xml:space="preserve"> szaporításhoz anyahal gyűjtése, tudományos célt szolgáló felmérések</w:t>
      </w:r>
      <w:r w:rsidR="009B67B2" w:rsidRPr="00FC4A92">
        <w:t xml:space="preserve"> </w:t>
      </w:r>
      <w:r w:rsidRPr="00FC4A92">
        <w:t>stb. esetén további halfogó eszközökkel (pl. elektromos halászgép) is végezhető halászat, az illetékes hatóságok engedélyével és a Szövetség, mint halgazdálkodásra jogosult tájékoztatásával</w:t>
      </w:r>
      <w:r w:rsidRPr="00FC4A92">
        <w:rPr>
          <w:rFonts w:ascii="Times New Roman" w:hAnsi="Times New Roman" w:cs="Times New Roman"/>
        </w:rPr>
        <w:t>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Évenkénti haltelepítési adatok: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 xml:space="preserve">A </w:t>
      </w:r>
      <w:r w:rsidRPr="00FC4A92">
        <w:rPr>
          <w:b/>
          <w:bCs/>
          <w:i/>
          <w:iCs/>
        </w:rPr>
        <w:t>rendszeres haltelepítések</w:t>
      </w:r>
      <w:r w:rsidRPr="00FC4A92">
        <w:t xml:space="preserve"> a horgászati szempontból jelentősebb fajok állományainak növelésére irányulnak, az élőhelyi adottságok figyelembevételével. A korábbi évekre visszamenőleg nem rendelkezik hiteles haltelepítési adatokkal a Szövetség. Az alábbi táblázatban feltüntetett mennyiségek évi 5 %-</w:t>
      </w:r>
      <w:proofErr w:type="spellStart"/>
      <w:r w:rsidRPr="00FC4A92">
        <w:t>kal</w:t>
      </w:r>
      <w:proofErr w:type="spellEnd"/>
      <w:r w:rsidRPr="00FC4A92">
        <w:t xml:space="preserve"> </w:t>
      </w:r>
      <w:proofErr w:type="spellStart"/>
      <w:r w:rsidRPr="00FC4A92">
        <w:t>növelendőek</w:t>
      </w:r>
      <w:proofErr w:type="spellEnd"/>
      <w:r w:rsidRPr="00FC4A92">
        <w:t xml:space="preserve"> a MOHOSZ-</w:t>
      </w:r>
      <w:proofErr w:type="spellStart"/>
      <w:r w:rsidRPr="00FC4A92">
        <w:t>szal</w:t>
      </w:r>
      <w:proofErr w:type="spellEnd"/>
      <w:r w:rsidRPr="00FC4A92">
        <w:t xml:space="preserve"> kötött </w:t>
      </w:r>
      <w:proofErr w:type="spellStart"/>
      <w:r w:rsidRPr="00FC4A92">
        <w:t>alhaszonbérleti</w:t>
      </w:r>
      <w:proofErr w:type="spellEnd"/>
      <w:r w:rsidRPr="00FC4A92">
        <w:t xml:space="preserve"> szerződés szerint</w:t>
      </w:r>
      <w:r w:rsidRPr="00FC4A92">
        <w:rPr>
          <w:rFonts w:ascii="Times New Roman" w:hAnsi="Times New Roman" w:cs="Times New Roman"/>
        </w:rPr>
        <w:t>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b/>
          <w:bCs/>
          <w:i/>
          <w:iCs/>
        </w:rPr>
      </w:pPr>
      <w:r w:rsidRPr="00FC4A92">
        <w:rPr>
          <w:b/>
          <w:bCs/>
          <w:i/>
          <w:iCs/>
        </w:rPr>
        <w:t>Rába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FC4A92" w:rsidRPr="00FC4A92">
        <w:trPr>
          <w:jc w:val="center"/>
        </w:trPr>
        <w:tc>
          <w:tcPr>
            <w:tcW w:w="2000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súly (kg)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2 nyaras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1.000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3 nyaras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2.500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süllő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15.000</w:t>
            </w: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8555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harcsa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985559" w:rsidRPr="005214E9" w:rsidRDefault="00F44CA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20</w:t>
            </w:r>
            <w:r w:rsidR="00985559" w:rsidRPr="005214E9">
              <w:rPr>
                <w:color w:val="000000" w:themeColor="text1"/>
              </w:rPr>
              <w:t>.000</w:t>
            </w: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985559" w:rsidRPr="005214E9" w:rsidRDefault="00985559">
      <w:pPr>
        <w:pStyle w:val="Nincstrkz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p w:rsidR="00985559" w:rsidRPr="005214E9" w:rsidRDefault="00985559">
      <w:pPr>
        <w:pStyle w:val="Nincstrkz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5214E9">
        <w:rPr>
          <w:b/>
          <w:bCs/>
          <w:i/>
          <w:iCs/>
          <w:color w:val="000000" w:themeColor="text1"/>
        </w:rPr>
        <w:t>Marcal</w:t>
      </w:r>
    </w:p>
    <w:p w:rsidR="00985559" w:rsidRPr="005214E9" w:rsidRDefault="00985559">
      <w:pPr>
        <w:pStyle w:val="Nincstrkz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214E9">
              <w:rPr>
                <w:b/>
                <w:bCs/>
                <w:color w:val="000000" w:themeColor="text1"/>
              </w:rPr>
              <w:t>halfaj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214E9">
              <w:rPr>
                <w:b/>
                <w:bCs/>
                <w:color w:val="000000" w:themeColor="text1"/>
              </w:rPr>
              <w:t>korosztály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214E9">
              <w:rPr>
                <w:b/>
                <w:bCs/>
                <w:color w:val="000000" w:themeColor="text1"/>
              </w:rPr>
              <w:t>egyedszám (db)</w:t>
            </w: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214E9">
              <w:rPr>
                <w:b/>
                <w:bCs/>
                <w:color w:val="000000" w:themeColor="text1"/>
              </w:rPr>
              <w:t>súly (kg)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2 nyaras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85559" w:rsidRPr="005214E9" w:rsidRDefault="002D7EE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500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ponty*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3 nyaras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85559" w:rsidRPr="005214E9" w:rsidRDefault="002D7EE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1.000</w:t>
            </w: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süllő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985559" w:rsidRPr="005214E9" w:rsidRDefault="00F44CA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5</w:t>
            </w:r>
            <w:r w:rsidR="00985559" w:rsidRPr="005214E9">
              <w:rPr>
                <w:color w:val="000000" w:themeColor="text1"/>
              </w:rPr>
              <w:t>.000</w:t>
            </w: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14E9" w:rsidRPr="005214E9">
        <w:trPr>
          <w:jc w:val="center"/>
        </w:trPr>
        <w:tc>
          <w:tcPr>
            <w:tcW w:w="2000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harcsa</w:t>
            </w:r>
          </w:p>
        </w:tc>
        <w:tc>
          <w:tcPr>
            <w:tcW w:w="1417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előnevelt</w:t>
            </w:r>
          </w:p>
        </w:tc>
        <w:tc>
          <w:tcPr>
            <w:tcW w:w="1722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214E9">
              <w:rPr>
                <w:color w:val="000000" w:themeColor="text1"/>
              </w:rPr>
              <w:t>10.000</w:t>
            </w:r>
          </w:p>
        </w:tc>
        <w:tc>
          <w:tcPr>
            <w:tcW w:w="1134" w:type="dxa"/>
          </w:tcPr>
          <w:p w:rsidR="00985559" w:rsidRPr="005214E9" w:rsidRDefault="0098555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985559" w:rsidRPr="00FC4A92">
        <w:trPr>
          <w:jc w:val="center"/>
        </w:trPr>
        <w:tc>
          <w:tcPr>
            <w:tcW w:w="2000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csuka</w:t>
            </w:r>
          </w:p>
        </w:tc>
        <w:tc>
          <w:tcPr>
            <w:tcW w:w="1417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előnevelt</w:t>
            </w:r>
          </w:p>
        </w:tc>
        <w:tc>
          <w:tcPr>
            <w:tcW w:w="1722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10.000</w:t>
            </w:r>
          </w:p>
        </w:tc>
        <w:tc>
          <w:tcPr>
            <w:tcW w:w="1134" w:type="dxa"/>
          </w:tcPr>
          <w:p w:rsidR="00985559" w:rsidRPr="00FC4A92" w:rsidRDefault="00985559">
            <w:pPr>
              <w:spacing w:after="0" w:line="240" w:lineRule="auto"/>
              <w:jc w:val="center"/>
            </w:pPr>
          </w:p>
        </w:tc>
      </w:tr>
    </w:tbl>
    <w:p w:rsidR="00985559" w:rsidRPr="00FC4A92" w:rsidRDefault="00985559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</w:pPr>
      <w:r w:rsidRPr="00FC4A92">
        <w:t>* A beszerzési lehetőségek függvényében, a népesítésre kerülő ponty pikkelyes, továbbá legalább 10 %-a nyurga formájú.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</w:pPr>
      <w:r w:rsidRPr="00FC4A92">
        <w:t xml:space="preserve">A </w:t>
      </w:r>
      <w:r w:rsidRPr="00FC4A92">
        <w:rPr>
          <w:b/>
          <w:bCs/>
          <w:i/>
          <w:iCs/>
        </w:rPr>
        <w:t xml:space="preserve">nem kötelező érvénnyel telepítendő </w:t>
      </w:r>
      <w:r w:rsidRPr="00FC4A92">
        <w:t>halfajok beszerzése bizonytalan. A haltermelők által kínált lehetőségeket és árakat mérlegelve, hatósági egyeztetést követően kerülhet sor kihelyezésükre.</w:t>
      </w:r>
    </w:p>
    <w:p w:rsidR="00FC4A92" w:rsidRPr="00FC4A92" w:rsidRDefault="00FC4A92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FC4A92" w:rsidRPr="00FC4A92">
        <w:trPr>
          <w:jc w:val="center"/>
        </w:trPr>
        <w:tc>
          <w:tcPr>
            <w:tcW w:w="2000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lastRenderedPageBreak/>
              <w:t>halfaj</w:t>
            </w:r>
          </w:p>
        </w:tc>
        <w:tc>
          <w:tcPr>
            <w:tcW w:w="1417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985559" w:rsidRPr="00FC4A92" w:rsidRDefault="00985559">
            <w:pPr>
              <w:spacing w:after="0" w:line="240" w:lineRule="auto"/>
              <w:jc w:val="center"/>
              <w:rPr>
                <w:b/>
                <w:bCs/>
              </w:rPr>
            </w:pPr>
            <w:r w:rsidRPr="00FC4A92">
              <w:rPr>
                <w:b/>
                <w:bCs/>
              </w:rPr>
              <w:t>súly (kg)</w:t>
            </w:r>
          </w:p>
        </w:tc>
      </w:tr>
      <w:tr w:rsidR="00FC4A92" w:rsidRPr="00FC4A92">
        <w:trPr>
          <w:jc w:val="center"/>
        </w:trPr>
        <w:tc>
          <w:tcPr>
            <w:tcW w:w="2000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balin</w:t>
            </w:r>
          </w:p>
        </w:tc>
        <w:tc>
          <w:tcPr>
            <w:tcW w:w="1417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1 nyaras</w:t>
            </w:r>
          </w:p>
        </w:tc>
        <w:tc>
          <w:tcPr>
            <w:tcW w:w="1722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2.000</w:t>
            </w:r>
          </w:p>
        </w:tc>
        <w:tc>
          <w:tcPr>
            <w:tcW w:w="1134" w:type="dxa"/>
          </w:tcPr>
          <w:p w:rsidR="00985559" w:rsidRPr="00FC4A92" w:rsidRDefault="00985559">
            <w:pPr>
              <w:spacing w:after="0" w:line="240" w:lineRule="auto"/>
              <w:jc w:val="center"/>
            </w:pPr>
          </w:p>
        </w:tc>
      </w:tr>
      <w:tr w:rsidR="00985559" w:rsidRPr="00FC4A92">
        <w:trPr>
          <w:jc w:val="center"/>
        </w:trPr>
        <w:tc>
          <w:tcPr>
            <w:tcW w:w="2000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jász</w:t>
            </w:r>
          </w:p>
        </w:tc>
        <w:tc>
          <w:tcPr>
            <w:tcW w:w="1417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1 nyaras</w:t>
            </w:r>
          </w:p>
        </w:tc>
        <w:tc>
          <w:tcPr>
            <w:tcW w:w="1722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2.000</w:t>
            </w:r>
          </w:p>
        </w:tc>
        <w:tc>
          <w:tcPr>
            <w:tcW w:w="1134" w:type="dxa"/>
          </w:tcPr>
          <w:p w:rsidR="00985559" w:rsidRPr="00FC4A92" w:rsidRDefault="00985559">
            <w:pPr>
              <w:spacing w:after="0" w:line="240" w:lineRule="auto"/>
              <w:jc w:val="center"/>
            </w:pPr>
          </w:p>
        </w:tc>
      </w:tr>
    </w:tbl>
    <w:p w:rsidR="00985559" w:rsidRPr="00FC4A92" w:rsidRDefault="00985559">
      <w:pPr>
        <w:pStyle w:val="Nincstrkz"/>
        <w:ind w:left="360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</w:pPr>
      <w:r w:rsidRPr="00FC4A92">
        <w:t>Az évenként vállalt haltelepítések megvalósításakor a Rába vízjárásának alakulása, a vízrendszer ökológiai állapotának változása, továbbá az egyes halfajok beszerezhetőségének függvényében az alábbi szabályok szerint lehet eltérni: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Az adott évben elmaradt telepítés a következő évben pótolható (2-3 nyaras ponty esetében az előírt mennyiség 20 %-áig). Az évenkénti előírásoknak a tervezési időszak 5 évének átlagában kell megfelelni.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</w:pPr>
      <w:r w:rsidRPr="00FC4A92">
        <w:t>A haltelepítési tervben vállalt mennyiségeken felül – a vonatkozó jogszabályi rendelkezések betartásával – többlettelepítések is végezhetőek.</w:t>
      </w:r>
    </w:p>
    <w:p w:rsidR="002F70BE" w:rsidRPr="00FC4A92" w:rsidRDefault="002F70BE" w:rsidP="002F70BE">
      <w:pPr>
        <w:pStyle w:val="Nincstrkz"/>
        <w:ind w:left="720"/>
        <w:jc w:val="both"/>
      </w:pPr>
    </w:p>
    <w:p w:rsidR="00985559" w:rsidRPr="00FC4A92" w:rsidRDefault="00985559">
      <w:pPr>
        <w:pStyle w:val="Nincstrkz"/>
        <w:ind w:left="360"/>
        <w:jc w:val="center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C4A92">
        <w:rPr>
          <w:b/>
          <w:bCs/>
        </w:rPr>
        <w:t>A vízminőség és a halállomány védelmét célzó intézkedések:</w:t>
      </w:r>
    </w:p>
    <w:p w:rsidR="00985559" w:rsidRPr="00FC4A92" w:rsidRDefault="00985559">
      <w:pPr>
        <w:pStyle w:val="Nincstrkz"/>
        <w:ind w:left="360"/>
        <w:jc w:val="both"/>
      </w:pPr>
      <w:r w:rsidRPr="00FC4A92"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746C97" w:rsidRPr="00FC4A92">
        <w:t xml:space="preserve"> tömeges kint rekedés, torlódás</w:t>
      </w:r>
      <w:r w:rsidRPr="00FC4A92"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t xml:space="preserve">A vízpart és a vízi élőhelyek károsításának mérséklése a környezetvédelem fontosságát tudatosító figyelemfelkeltő rendezvények szervezésével és információs anyagok tömegkommunikációs eszközökkel (pl. </w:t>
      </w:r>
      <w:r w:rsidR="00746C97" w:rsidRPr="00FC4A92">
        <w:t>elektronikus média, folyóiratok</w:t>
      </w:r>
      <w:r w:rsidRPr="00FC4A92">
        <w:t xml:space="preserve"> stb.) történő terjesztésével. A szemetes helyen horgászó, vagy bizonyíthatóan szemetelő személyek a területi jegyük bevonásával, és bírsággal is büntethetőek.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t xml:space="preserve">A halgazdálkodási érdekek érvényesítése a </w:t>
      </w:r>
      <w:r w:rsidRPr="00FC4A92">
        <w:rPr>
          <w:i/>
          <w:iCs/>
        </w:rPr>
        <w:t>Rába és vízrendszere</w:t>
      </w:r>
      <w:r w:rsidRPr="00FC4A92">
        <w:t xml:space="preserve">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konstruktív együttműködés fenntartásával.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t xml:space="preserve">Az aktuális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helyreállítása és </w:t>
      </w:r>
      <w:r w:rsidR="00746C97" w:rsidRPr="00FC4A92">
        <w:t>létrehozása, hallépcsők építése</w:t>
      </w:r>
      <w:r w:rsidRPr="00FC4A92">
        <w:t xml:space="preserve"> stb.) lehetőségeinek feltárása, a realizálható javaslatok megvalósításának kezdeményezése, egyeztetés az illetékes hatóságokkal, továbbá a megvalósításhoz szükséges pályázati támogatások megszerzésében való közreműködés.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t>A térségben megtelepedett kormoránállomány halfogyasztásával összefüggő károk mérséklése, a madárállomány gyérítésének és a költőtelepek zavarásának szervezett támogatásával.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Arial" w:hAnsi="Arial" w:cs="Arial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A vízi élővilág (növényzet és állatok) fenntartására tervezett intézkedések</w:t>
      </w:r>
    </w:p>
    <w:p w:rsidR="002F70BE" w:rsidRPr="00FC4A92" w:rsidRDefault="002F70BE" w:rsidP="002F70BE">
      <w:pPr>
        <w:rPr>
          <w:b/>
          <w:bCs/>
        </w:rPr>
      </w:pPr>
    </w:p>
    <w:p w:rsidR="00985559" w:rsidRPr="00FC4A92" w:rsidRDefault="00985559">
      <w:pPr>
        <w:pStyle w:val="Nincstrkz"/>
        <w:ind w:left="360"/>
        <w:jc w:val="both"/>
      </w:pPr>
      <w:r w:rsidRPr="00FC4A92">
        <w:t xml:space="preserve">A </w:t>
      </w:r>
      <w:r w:rsidRPr="00FC4A92">
        <w:rPr>
          <w:i/>
          <w:iCs/>
        </w:rPr>
        <w:t>Rábában és vízrendszerében</w:t>
      </w:r>
      <w:r w:rsidRPr="00FC4A92">
        <w:t xml:space="preserve"> több mint 50 halfaj előfordulása volt igazolható. A gyorsabban áramló mederszakaszokon jelentős a vízáramlást kedvelő halfajok aránya. Viszonylag kevés a nem </w:t>
      </w:r>
      <w:r w:rsidRPr="00FC4A92">
        <w:lastRenderedPageBreak/>
        <w:t xml:space="preserve">természetesen honos fajok relatív gyakorisága. A halak védelmét, szaporodását és fejlődését elősegítő műszaki beavatkozások (például hallépcsők) megvalósítását a Szövetség messzemenőkig támogatja. A halállomány védelmére irányuló intézkedések hozzájárulnak a Rába és vízrendszere természetes élővilágának megőrzéséhez és az </w:t>
      </w:r>
      <w:proofErr w:type="spellStart"/>
      <w:r w:rsidRPr="00FC4A92">
        <w:t>akvatikus</w:t>
      </w:r>
      <w:proofErr w:type="spellEnd"/>
      <w:r w:rsidRPr="00FC4A92">
        <w:t xml:space="preserve"> élőhelyek általános ökológiai állapotának javulásához is.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 xml:space="preserve">A </w:t>
      </w:r>
      <w:r w:rsidRPr="00FC4A92">
        <w:rPr>
          <w:i/>
          <w:iCs/>
        </w:rPr>
        <w:t>Rába és mellékvizei mentén</w:t>
      </w:r>
      <w:r w:rsidRPr="00FC4A92">
        <w:t>, 20-200 m széles sávban többnyire a fűz ligeterdő maradványok alkotják a természetes növényzetet. A mellékvizek parti zónájában helyenként nádszegélyek, a lassan áramló sekélyebb mederszakaszokon pedig hínárállományok találhatóak. A dinamikusan változó mederben gyakran alakulnak ki zátonyok és kavicspadok, ahol számos vízimadár is fészkel. A folyó mosta partfalakban több helyen találhatóak parti fecske telepek. A nagyobb holtágak környékén elhelyezkedő ártéri erdőken előfordul a réti sas, fekete gólya, barna kánya, illetve a folyóban és vízrendszerében jelentős mennyiségben találhatóak védett növény- és állatfajok.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 w:rsidRPr="00FC4A92">
        <w:rPr>
          <w:rFonts w:ascii="Times New Roman" w:hAnsi="Times New Roman" w:cs="Times New Roman"/>
        </w:rPr>
        <w:t>.</w:t>
      </w:r>
    </w:p>
    <w:p w:rsidR="002F70BE" w:rsidRPr="00FC4A92" w:rsidRDefault="002F70B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Halgazdálkodási kíméleti területek kijelölése</w:t>
      </w:r>
    </w:p>
    <w:p w:rsidR="002F70BE" w:rsidRPr="00FC4A92" w:rsidRDefault="002F70BE" w:rsidP="002F70BE">
      <w:pPr>
        <w:pStyle w:val="Listaszerbekezds"/>
        <w:ind w:left="360"/>
        <w:rPr>
          <w:b/>
          <w:bCs/>
        </w:rPr>
      </w:pPr>
    </w:p>
    <w:p w:rsidR="00985559" w:rsidRPr="00FC4A92" w:rsidRDefault="003414E6">
      <w:pPr>
        <w:pStyle w:val="Nincstrkz"/>
        <w:ind w:left="360"/>
        <w:jc w:val="both"/>
      </w:pPr>
      <w:r w:rsidRPr="00CC1F26">
        <w:rPr>
          <w:rFonts w:ascii="Times New Roman" w:hAnsi="Times New Roman" w:cs="Times New Roman"/>
        </w:rPr>
        <w:t>A hallépcső kíméleti terület, ezért e</w:t>
      </w:r>
      <w:r w:rsidR="00985559" w:rsidRPr="00CC1F26">
        <w:t xml:space="preserve">gész évben tilos mindennemű horgászat és halászat a </w:t>
      </w:r>
      <w:proofErr w:type="spellStart"/>
      <w:r w:rsidR="00985559" w:rsidRPr="00CC1F26">
        <w:t>kenyeri</w:t>
      </w:r>
      <w:proofErr w:type="spellEnd"/>
      <w:r w:rsidR="00985559" w:rsidRPr="00CC1F26">
        <w:t xml:space="preserve"> </w:t>
      </w:r>
      <w:r w:rsidR="00985559" w:rsidRPr="00FC4A92">
        <w:t xml:space="preserve">hallépcső, a </w:t>
      </w:r>
      <w:proofErr w:type="spellStart"/>
      <w:r w:rsidR="00985559" w:rsidRPr="00FC4A92">
        <w:t>nicki</w:t>
      </w:r>
      <w:proofErr w:type="spellEnd"/>
      <w:r w:rsidR="00985559" w:rsidRPr="00FC4A92">
        <w:t xml:space="preserve"> duzzasztó és a </w:t>
      </w:r>
      <w:proofErr w:type="spellStart"/>
      <w:r w:rsidR="00985559" w:rsidRPr="00FC4A92">
        <w:t>kenyeri</w:t>
      </w:r>
      <w:proofErr w:type="spellEnd"/>
      <w:r w:rsidR="00985559" w:rsidRPr="00FC4A92">
        <w:t xml:space="preserve"> erőmű üzemi területe.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t>A kormányhivatal földművelésügyi igazgatósága által a 2013. évi CII. számú halgazdálkodási törvény 4.§ (1) pontja alapján, a Rába halállományának védelme érdekében kijelölt kíméleti területek a kenyerei holtág,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</w:pPr>
      <w:r w:rsidRPr="00FC4A92">
        <w:rPr>
          <w:b/>
          <w:bCs/>
        </w:rPr>
        <w:t>Április 1-től június 30-ig</w:t>
      </w:r>
      <w:r w:rsidRPr="00FC4A92">
        <w:t xml:space="preserve"> a </w:t>
      </w:r>
      <w:proofErr w:type="spellStart"/>
      <w:r w:rsidRPr="00FC4A92">
        <w:t>koroncói</w:t>
      </w:r>
      <w:proofErr w:type="spellEnd"/>
      <w:r w:rsidRPr="00FC4A92">
        <w:t xml:space="preserve"> Bika rét egész területén, tilos mindennemű halászat és horgászat.</w:t>
      </w:r>
    </w:p>
    <w:p w:rsidR="00985559" w:rsidRPr="00FC4A92" w:rsidRDefault="00985559">
      <w:pPr>
        <w:pStyle w:val="Nincstrkz"/>
        <w:ind w:left="360"/>
        <w:jc w:val="both"/>
      </w:pPr>
    </w:p>
    <w:p w:rsidR="00DC4EF7" w:rsidRPr="00FC4A92" w:rsidRDefault="00985559" w:rsidP="00DC4EF7">
      <w:pPr>
        <w:pStyle w:val="Nincstrkz"/>
        <w:ind w:left="360"/>
        <w:jc w:val="both"/>
      </w:pPr>
      <w:r w:rsidRPr="00FC4A92">
        <w:rPr>
          <w:b/>
        </w:rPr>
        <w:t>Április 1-től június 30-ig</w:t>
      </w:r>
      <w:r w:rsidRPr="00FC4A92">
        <w:t xml:space="preserve"> tilos a kisszerszámos halászat a </w:t>
      </w:r>
      <w:proofErr w:type="spellStart"/>
      <w:r w:rsidRPr="00FC4A92">
        <w:t>Kovalter</w:t>
      </w:r>
      <w:proofErr w:type="spellEnd"/>
      <w:r w:rsidRPr="00FC4A92">
        <w:t xml:space="preserve"> befolyótól a </w:t>
      </w:r>
      <w:proofErr w:type="spellStart"/>
      <w:r w:rsidRPr="00FC4A92">
        <w:t>Kovalter</w:t>
      </w:r>
      <w:proofErr w:type="spellEnd"/>
      <w:r w:rsidRPr="00FC4A92">
        <w:t xml:space="preserve"> zsilipig (a </w:t>
      </w:r>
      <w:proofErr w:type="spellStart"/>
      <w:r w:rsidRPr="00FC4A92">
        <w:t>Kovalter</w:t>
      </w:r>
      <w:proofErr w:type="spellEnd"/>
      <w:r w:rsidRPr="00FC4A92">
        <w:t xml:space="preserve"> árok teljes hossza)</w:t>
      </w:r>
      <w:r w:rsidR="00DC4EF7" w:rsidRPr="00FC4A92">
        <w:t xml:space="preserve">, </w:t>
      </w:r>
    </w:p>
    <w:p w:rsidR="00414877" w:rsidRPr="00FC4A92" w:rsidRDefault="00414877" w:rsidP="00DC4EF7">
      <w:pPr>
        <w:pStyle w:val="Nincstrkz"/>
        <w:ind w:left="360"/>
        <w:jc w:val="both"/>
      </w:pPr>
    </w:p>
    <w:p w:rsidR="00DC4EF7" w:rsidRPr="00FC4A92" w:rsidRDefault="002F70BE" w:rsidP="00DC4EF7">
      <w:pPr>
        <w:pStyle w:val="Nincstrkz"/>
        <w:ind w:left="360"/>
        <w:jc w:val="both"/>
      </w:pPr>
      <w:r w:rsidRPr="00FC4A92">
        <w:t xml:space="preserve">A </w:t>
      </w:r>
      <w:r w:rsidR="00DC4EF7" w:rsidRPr="00FC4A92">
        <w:t>Rába jobb- és balparti hullámtér Győr és Rábapatona között</w:t>
      </w:r>
      <w:r w:rsidR="00414877" w:rsidRPr="00FC4A92">
        <w:t>,</w:t>
      </w:r>
    </w:p>
    <w:p w:rsidR="00414877" w:rsidRPr="00FC4A92" w:rsidRDefault="00414877" w:rsidP="00DC4EF7">
      <w:pPr>
        <w:pStyle w:val="Nincstrkz"/>
        <w:ind w:left="360"/>
        <w:jc w:val="both"/>
      </w:pPr>
    </w:p>
    <w:p w:rsidR="00414877" w:rsidRPr="00FC4A92" w:rsidRDefault="00414877" w:rsidP="00DC4EF7">
      <w:pPr>
        <w:pStyle w:val="Nincstrkz"/>
        <w:ind w:left="360"/>
        <w:jc w:val="both"/>
      </w:pPr>
      <w:r w:rsidRPr="00FC4A92">
        <w:t>A Marcal duzzasztó felett a bal parti hullámtér a Marcal belvízcsatornáig terjedő szakasza.</w:t>
      </w:r>
    </w:p>
    <w:p w:rsidR="00985559" w:rsidRPr="00FC4A92" w:rsidRDefault="00985559">
      <w:pPr>
        <w:pStyle w:val="Nincstrkz"/>
        <w:ind w:left="360"/>
        <w:jc w:val="both"/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C4A92">
        <w:rPr>
          <w:b/>
          <w:bCs/>
        </w:rPr>
        <w:t>A halgazdálkodási vízterület őrzése:</w:t>
      </w:r>
    </w:p>
    <w:p w:rsidR="002F70BE" w:rsidRPr="00FC4A92" w:rsidRDefault="002F70BE" w:rsidP="002F70BE">
      <w:pPr>
        <w:pStyle w:val="Listaszerbekezds"/>
        <w:ind w:left="360"/>
        <w:rPr>
          <w:rFonts w:ascii="Times New Roman" w:hAnsi="Times New Roman" w:cs="Times New Roman"/>
          <w:b/>
          <w:bCs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  <w:r w:rsidRPr="00FC4A92">
        <w:t xml:space="preserve">A </w:t>
      </w:r>
      <w:r w:rsidRPr="00FC4A92">
        <w:rPr>
          <w:i/>
          <w:iCs/>
        </w:rPr>
        <w:t>Rábában és vízrendszerében</w:t>
      </w:r>
      <w:r w:rsidRPr="00FC4A92">
        <w:t xml:space="preserve"> folytatott horgászati és halászati tevékenység ellenőrzését a Szövetség 8 fő halászati őrei látják el</w:t>
      </w:r>
      <w:r w:rsidRPr="00FC4A92">
        <w:rPr>
          <w:rFonts w:ascii="Times New Roman" w:hAnsi="Times New Roman" w:cs="Times New Roman"/>
        </w:rPr>
        <w:t>.</w:t>
      </w:r>
      <w:r w:rsidRPr="00FC4A92">
        <w:t xml:space="preserve"> (A hivatásos halőrök tevékenysége a Szövetség összes vízterületére kiterjed.) Az ellenőrzési feladatok ellátásában már eddig is eredményes együttműködés alakult ki a rendőrséggel, a vízi rendészettel, a Fertő-Hanság Nemzeti Parkkal, az erdőgazdaság területi szerveivel, a helyi önkormányzatokkal, a polgárőrséggel, valamint a területileg illetékes helyi horgászegyesületekkel</w:t>
      </w:r>
      <w:r w:rsidRPr="00FC4A92">
        <w:rPr>
          <w:rFonts w:ascii="Times New Roman" w:hAnsi="Times New Roman" w:cs="Times New Roman"/>
        </w:rPr>
        <w:t>.</w:t>
      </w:r>
    </w:p>
    <w:p w:rsidR="00985559" w:rsidRPr="00FC4A92" w:rsidRDefault="00985559">
      <w:pPr>
        <w:pStyle w:val="Nincstrkz"/>
        <w:ind w:left="360"/>
        <w:jc w:val="both"/>
      </w:pPr>
      <w:r w:rsidRPr="00FC4A92">
        <w:t>A térségi rendőri szervekkel meglévő együttműködés alapján a halőri ismeretekkel rendelkező hivatásos rendőrök és a vízirendészet munkatársai rendőri szolgálatuk során önállóan is ellenőrzik a horgászati szabályok betartását, illetve a hivatásos halászati őrökkel együtt közös ellenőrzéseket végeznek.</w:t>
      </w:r>
    </w:p>
    <w:p w:rsidR="002F70BE" w:rsidRPr="00FC4A92" w:rsidRDefault="002F70B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2F70BE" w:rsidRPr="00FC4A92" w:rsidRDefault="002F70B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C4A92">
        <w:rPr>
          <w:b/>
          <w:bCs/>
        </w:rPr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1701"/>
      </w:tblGrid>
      <w:tr w:rsidR="00FC4A92" w:rsidRPr="00FC4A92">
        <w:tc>
          <w:tcPr>
            <w:tcW w:w="3721" w:type="dxa"/>
          </w:tcPr>
          <w:p w:rsidR="00985559" w:rsidRPr="00FC4A92" w:rsidRDefault="00985559">
            <w:pPr>
              <w:pStyle w:val="Nincstrkz"/>
              <w:jc w:val="both"/>
              <w:rPr>
                <w:b/>
                <w:bCs/>
              </w:rPr>
            </w:pPr>
            <w:r w:rsidRPr="00FC4A92">
              <w:rPr>
                <w:b/>
                <w:bCs/>
              </w:rPr>
              <w:t>Területi jegy típusa</w:t>
            </w:r>
            <w:r w:rsidRPr="00FC4A92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:rsidR="00985559" w:rsidRPr="00FC4A92" w:rsidRDefault="00985559">
            <w:pPr>
              <w:pStyle w:val="Nincstrkz"/>
              <w:jc w:val="both"/>
              <w:rPr>
                <w:b/>
                <w:bCs/>
              </w:rPr>
            </w:pPr>
            <w:r w:rsidRPr="00FC4A92">
              <w:rPr>
                <w:b/>
                <w:bCs/>
              </w:rPr>
              <w:t>Mennyiség (db)</w:t>
            </w:r>
          </w:p>
        </w:tc>
      </w:tr>
      <w:tr w:rsidR="00FC4A92" w:rsidRPr="00FC4A92">
        <w:tc>
          <w:tcPr>
            <w:tcW w:w="3721" w:type="dxa"/>
          </w:tcPr>
          <w:p w:rsidR="00985559" w:rsidRPr="00FC4A92" w:rsidRDefault="00985559">
            <w:pPr>
              <w:spacing w:after="0" w:line="240" w:lineRule="auto"/>
            </w:pPr>
            <w:r w:rsidRPr="00FC4A92">
              <w:t>Felnőtt éves, heti, 24 órás</w:t>
            </w:r>
          </w:p>
        </w:tc>
        <w:tc>
          <w:tcPr>
            <w:tcW w:w="1701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Korlátlan</w:t>
            </w:r>
          </w:p>
        </w:tc>
      </w:tr>
      <w:tr w:rsidR="00FC4A92" w:rsidRPr="00FC4A92">
        <w:tc>
          <w:tcPr>
            <w:tcW w:w="3721" w:type="dxa"/>
          </w:tcPr>
          <w:p w:rsidR="00985559" w:rsidRPr="00FC4A92" w:rsidRDefault="00985559">
            <w:pPr>
              <w:spacing w:after="0" w:line="240" w:lineRule="auto"/>
            </w:pPr>
            <w:r w:rsidRPr="00FC4A92">
              <w:t>Kedvezményezett éves, heti, 24 órás*</w:t>
            </w:r>
          </w:p>
        </w:tc>
        <w:tc>
          <w:tcPr>
            <w:tcW w:w="1701" w:type="dxa"/>
          </w:tcPr>
          <w:p w:rsidR="00985559" w:rsidRPr="00FC4A92" w:rsidRDefault="00985559">
            <w:pPr>
              <w:spacing w:after="0" w:line="240" w:lineRule="auto"/>
              <w:jc w:val="center"/>
            </w:pPr>
            <w:r w:rsidRPr="00FC4A92">
              <w:t>Korlátlan</w:t>
            </w:r>
          </w:p>
        </w:tc>
      </w:tr>
      <w:tr w:rsidR="00FC4A92" w:rsidRPr="00FC4A92">
        <w:tc>
          <w:tcPr>
            <w:tcW w:w="3721" w:type="dxa"/>
          </w:tcPr>
          <w:p w:rsidR="00985559" w:rsidRPr="00FC4A92" w:rsidRDefault="00985559">
            <w:pPr>
              <w:spacing w:after="0" w:line="240" w:lineRule="auto"/>
            </w:pPr>
            <w:r w:rsidRPr="00FC4A92">
              <w:t>Parti emelőháló éves **</w:t>
            </w:r>
          </w:p>
        </w:tc>
        <w:tc>
          <w:tcPr>
            <w:tcW w:w="1701" w:type="dxa"/>
          </w:tcPr>
          <w:p w:rsidR="00985559" w:rsidRPr="00CC1F26" w:rsidRDefault="003414E6" w:rsidP="00FA52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1F26">
              <w:rPr>
                <w:color w:val="000000" w:themeColor="text1"/>
              </w:rPr>
              <w:t>11</w:t>
            </w:r>
            <w:r w:rsidR="00FA52E1" w:rsidRPr="00CC1F26">
              <w:rPr>
                <w:color w:val="000000" w:themeColor="text1"/>
              </w:rPr>
              <w:t>0</w:t>
            </w:r>
            <w:r w:rsidRPr="00CC1F26">
              <w:rPr>
                <w:color w:val="000000" w:themeColor="text1"/>
              </w:rPr>
              <w:t xml:space="preserve"> </w:t>
            </w:r>
            <w:r w:rsidR="00985559" w:rsidRPr="00CC1F26">
              <w:rPr>
                <w:color w:val="000000" w:themeColor="text1"/>
              </w:rPr>
              <w:t>db</w:t>
            </w:r>
          </w:p>
        </w:tc>
      </w:tr>
      <w:tr w:rsidR="00FC4A92" w:rsidRPr="00FC4A92">
        <w:tc>
          <w:tcPr>
            <w:tcW w:w="3721" w:type="dxa"/>
          </w:tcPr>
          <w:p w:rsidR="00985559" w:rsidRPr="00FC4A92" w:rsidRDefault="00985559">
            <w:pPr>
              <w:spacing w:after="0" w:line="240" w:lineRule="auto"/>
            </w:pPr>
            <w:r w:rsidRPr="00FC4A92">
              <w:t>Csónakos emelőháló éves **</w:t>
            </w:r>
          </w:p>
        </w:tc>
        <w:tc>
          <w:tcPr>
            <w:tcW w:w="1701" w:type="dxa"/>
          </w:tcPr>
          <w:p w:rsidR="00985559" w:rsidRPr="00CC1F26" w:rsidRDefault="003414E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1F26">
              <w:rPr>
                <w:color w:val="000000" w:themeColor="text1"/>
              </w:rPr>
              <w:t>5</w:t>
            </w:r>
            <w:r w:rsidR="00FA52E1" w:rsidRPr="00CC1F26">
              <w:rPr>
                <w:color w:val="000000" w:themeColor="text1"/>
              </w:rPr>
              <w:t>0</w:t>
            </w:r>
            <w:r w:rsidRPr="00CC1F26">
              <w:rPr>
                <w:color w:val="000000" w:themeColor="text1"/>
              </w:rPr>
              <w:t xml:space="preserve"> </w:t>
            </w:r>
            <w:r w:rsidR="00985559" w:rsidRPr="00CC1F26">
              <w:rPr>
                <w:color w:val="000000" w:themeColor="text1"/>
              </w:rPr>
              <w:t>db</w:t>
            </w:r>
          </w:p>
        </w:tc>
      </w:tr>
    </w:tbl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left="360" w:firstLine="360"/>
        <w:jc w:val="both"/>
        <w:rPr>
          <w:rFonts w:ascii="Times New Roman" w:hAnsi="Times New Roman" w:cs="Times New Roman"/>
        </w:rPr>
      </w:pPr>
      <w:r w:rsidRPr="00FC4A92">
        <w:t>* 65. éven felüli, vagy Ifjúsági, vagy turista állami jeggyel rendelkező horgász</w:t>
      </w:r>
    </w:p>
    <w:p w:rsidR="00985559" w:rsidRPr="00FC4A92" w:rsidRDefault="00985559">
      <w:pPr>
        <w:pStyle w:val="Nincstrkz"/>
        <w:ind w:left="360" w:firstLine="360"/>
        <w:jc w:val="both"/>
      </w:pPr>
      <w:r w:rsidRPr="00FC4A92">
        <w:t>** A Szövetség kezelésében levő folyóvizeken összesen</w:t>
      </w:r>
    </w:p>
    <w:p w:rsidR="00985559" w:rsidRPr="00CC1F26" w:rsidRDefault="00985559">
      <w:pPr>
        <w:pStyle w:val="Nincstrkz"/>
        <w:jc w:val="both"/>
        <w:rPr>
          <w:color w:val="000000" w:themeColor="text1"/>
        </w:rPr>
      </w:pPr>
    </w:p>
    <w:p w:rsidR="00F66EF7" w:rsidRPr="00CC1F26" w:rsidRDefault="003414E6" w:rsidP="003414E6">
      <w:pPr>
        <w:spacing w:after="0" w:line="240" w:lineRule="auto"/>
        <w:jc w:val="both"/>
        <w:rPr>
          <w:color w:val="000000" w:themeColor="text1"/>
        </w:rPr>
      </w:pPr>
      <w:r w:rsidRPr="00BE0E3A">
        <w:rPr>
          <w:color w:val="000000" w:themeColor="text1"/>
        </w:rPr>
        <w:t>A Szövetség a</w:t>
      </w:r>
      <w:r w:rsidR="00A842BA" w:rsidRPr="00BE0E3A">
        <w:rPr>
          <w:color w:val="000000" w:themeColor="text1"/>
        </w:rPr>
        <w:t xml:space="preserve"> Rába folyó és vízrendszerére </w:t>
      </w:r>
      <w:r w:rsidR="00F66EF7" w:rsidRPr="00BE0E3A">
        <w:rPr>
          <w:color w:val="000000" w:themeColor="text1"/>
        </w:rPr>
        <w:t>önállóan</w:t>
      </w:r>
      <w:r w:rsidR="00A842BA" w:rsidRPr="00BE0E3A">
        <w:rPr>
          <w:color w:val="000000" w:themeColor="text1"/>
        </w:rPr>
        <w:t>, valamint a</w:t>
      </w:r>
      <w:r w:rsidRPr="00BE0E3A">
        <w:rPr>
          <w:color w:val="000000" w:themeColor="text1"/>
        </w:rPr>
        <w:t xml:space="preserve"> vízterületre összevont, úgynevezett</w:t>
      </w:r>
      <w:r w:rsidRPr="00CC1F26">
        <w:rPr>
          <w:color w:val="000000" w:themeColor="text1"/>
        </w:rPr>
        <w:t xml:space="preserve"> folyóvízi jegyet, </w:t>
      </w:r>
      <w:r w:rsidR="00F66EF7" w:rsidRPr="00CC1F26">
        <w:rPr>
          <w:color w:val="000000" w:themeColor="text1"/>
        </w:rPr>
        <w:t>és</w:t>
      </w:r>
      <w:r w:rsidRPr="00CC1F26">
        <w:rPr>
          <w:color w:val="000000" w:themeColor="text1"/>
        </w:rPr>
        <w:t xml:space="preserve"> megyei összevont területi jegyet is</w:t>
      </w:r>
      <w:r w:rsidR="00F66EF7" w:rsidRPr="00CC1F26">
        <w:rPr>
          <w:color w:val="000000" w:themeColor="text1"/>
        </w:rPr>
        <w:t xml:space="preserve"> kiad</w:t>
      </w:r>
      <w:r w:rsidR="00A842BA" w:rsidRPr="00CC1F26">
        <w:rPr>
          <w:color w:val="000000" w:themeColor="text1"/>
        </w:rPr>
        <w:t>.</w:t>
      </w:r>
      <w:r w:rsidRPr="00CC1F26">
        <w:rPr>
          <w:color w:val="000000" w:themeColor="text1"/>
        </w:rPr>
        <w:t xml:space="preserve"> </w:t>
      </w:r>
    </w:p>
    <w:p w:rsidR="003414E6" w:rsidRPr="00CC1F26" w:rsidRDefault="003414E6" w:rsidP="00341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1F26">
        <w:rPr>
          <w:color w:val="000000" w:themeColor="text1"/>
        </w:rPr>
        <w:t>A csónakból történő horgászat csónakos kiegészítőjegy váltásával lehetséges.</w:t>
      </w:r>
    </w:p>
    <w:p w:rsidR="00985559" w:rsidRPr="00FC4A92" w:rsidRDefault="00985559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4A92"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:rsidR="00985559" w:rsidRPr="00FC4A92" w:rsidRDefault="00985559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4A92">
        <w:rPr>
          <w:i/>
          <w:iCs/>
        </w:rPr>
        <w:t>A területi jegy hatálya kiterjed a Rába folyó a Ragyogói hídtól a Nicki gátig terjedő szakaszára is</w:t>
      </w:r>
      <w:r w:rsidRPr="00FC4A92">
        <w:t xml:space="preserve">, víztérkód: </w:t>
      </w:r>
      <w:r w:rsidRPr="00FC4A92">
        <w:rPr>
          <w:i/>
          <w:iCs/>
        </w:rPr>
        <w:t>08-021-1-1</w:t>
      </w:r>
      <w:r w:rsidRPr="00FC4A92">
        <w:t xml:space="preserve"> Az elhelyezkedés, határai: a Ragyogói hídtól a Nicki gátig terjedő folyószakasz, kivéve a kenyerei hallépcső, a </w:t>
      </w:r>
      <w:proofErr w:type="spellStart"/>
      <w:r w:rsidRPr="00FC4A92">
        <w:t>nicki</w:t>
      </w:r>
      <w:proofErr w:type="spellEnd"/>
      <w:r w:rsidRPr="00FC4A92">
        <w:t xml:space="preserve"> duzzasztó és a kenyerei erőmű üzemi területe, valamint a kenyerei holtág</w:t>
      </w:r>
    </w:p>
    <w:p w:rsidR="00985559" w:rsidRPr="00FC4A92" w:rsidRDefault="00985559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Nincstrkz"/>
        <w:ind w:firstLine="360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Helyi horgászrend:</w:t>
      </w:r>
    </w:p>
    <w:p w:rsidR="00210600" w:rsidRPr="00C42E64" w:rsidRDefault="00210600" w:rsidP="00210600">
      <w:pPr>
        <w:pStyle w:val="Nincstrkz"/>
        <w:numPr>
          <w:ilvl w:val="0"/>
          <w:numId w:val="5"/>
        </w:numPr>
        <w:jc w:val="both"/>
      </w:pPr>
      <w:r w:rsidRPr="00C42E64">
        <w:t xml:space="preserve">A felnőtt horgász a napi darabszám korlátozással is védett halfajokból naponta fajonként </w:t>
      </w:r>
      <w:r>
        <w:t>2</w:t>
      </w:r>
      <w:r w:rsidRPr="00C42E64">
        <w:t xml:space="preserve"> db-ot, összesen </w:t>
      </w:r>
      <w:r>
        <w:t>4</w:t>
      </w:r>
      <w:r w:rsidRPr="00C42E64">
        <w:t xml:space="preserve"> db-ot, a napi darabszám korlátozása alá nem eső fajokból összesen 10 kg-ot tarthat meg.</w:t>
      </w:r>
    </w:p>
    <w:p w:rsidR="00210600" w:rsidRPr="00C42E64" w:rsidRDefault="00210600" w:rsidP="00210600">
      <w:pPr>
        <w:pStyle w:val="Nincstrkz"/>
        <w:numPr>
          <w:ilvl w:val="0"/>
          <w:numId w:val="5"/>
        </w:numPr>
        <w:jc w:val="both"/>
      </w:pPr>
      <w:r w:rsidRPr="00C42E64"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:rsidR="00210600" w:rsidRPr="00BE0E3A" w:rsidRDefault="00210600" w:rsidP="00210600">
      <w:pPr>
        <w:pStyle w:val="Nincstrkz"/>
        <w:numPr>
          <w:ilvl w:val="0"/>
          <w:numId w:val="5"/>
        </w:numPr>
        <w:jc w:val="both"/>
        <w:rPr>
          <w:color w:val="000000" w:themeColor="text1"/>
        </w:rPr>
      </w:pPr>
      <w:r w:rsidRPr="00BE0E3A">
        <w:rPr>
          <w:color w:val="000000" w:themeColor="text1"/>
        </w:rPr>
        <w:t>A felnőtt horgász az éves területi jeggyel összesen 60 db, de vízterületenként /víztér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:rsidR="00985559" w:rsidRPr="00FA52E1" w:rsidRDefault="00985559">
      <w:pPr>
        <w:numPr>
          <w:ilvl w:val="0"/>
          <w:numId w:val="5"/>
        </w:numPr>
        <w:spacing w:line="240" w:lineRule="auto"/>
        <w:jc w:val="both"/>
      </w:pPr>
      <w:r w:rsidRPr="00FA52E1">
        <w:t>Etetőbóját és etetőhajót használni tilos.</w:t>
      </w:r>
      <w:r w:rsidRPr="00FC4A92">
        <w:t xml:space="preserve"> 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:rsidR="009E1EC4" w:rsidRPr="00FC4A92" w:rsidRDefault="00210600" w:rsidP="009E1EC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E0E3A">
        <w:rPr>
          <w:color w:val="000000" w:themeColor="text1"/>
        </w:rPr>
        <w:t>A hallépcső kíméleti terület, ezért e</w:t>
      </w:r>
      <w:r w:rsidR="009E1EC4" w:rsidRPr="00BE0E3A">
        <w:rPr>
          <w:color w:val="000000" w:themeColor="text1"/>
        </w:rPr>
        <w:t xml:space="preserve">gész évben tilos mindennemű horgászat és halászat a </w:t>
      </w:r>
      <w:r w:rsidR="009E1EC4" w:rsidRPr="00FC4A92">
        <w:rPr>
          <w:i/>
          <w:iCs/>
        </w:rPr>
        <w:t>kialakított hallépcsőkben</w:t>
      </w:r>
      <w:r w:rsidR="009E1EC4" w:rsidRPr="00FC4A92">
        <w:rPr>
          <w:rFonts w:ascii="Times New Roman" w:hAnsi="Times New Roman" w:cs="Times New Roman"/>
        </w:rPr>
        <w:t>, és a betorkollásuk alatt és a kiágazásuk felett 50 méterrel.</w:t>
      </w:r>
    </w:p>
    <w:p w:rsidR="009E1EC4" w:rsidRPr="00FC4A92" w:rsidRDefault="009E1EC4" w:rsidP="009E1EC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rPr>
          <w:rFonts w:ascii="Times New Roman" w:hAnsi="Times New Roman" w:cs="Times New Roman"/>
        </w:rPr>
        <w:t xml:space="preserve">Tilos a horgászat és a halászat azon műtárgyakról, ahol az Észak-dunántúli Vízügyi Igazgatóság </w:t>
      </w:r>
      <w:r w:rsidR="00BE0E3A">
        <w:rPr>
          <w:rFonts w:ascii="Times New Roman" w:hAnsi="Times New Roman" w:cs="Times New Roman"/>
        </w:rPr>
        <w:t>a tartózkodást</w:t>
      </w:r>
      <w:r w:rsidRPr="00FC4A92">
        <w:rPr>
          <w:rFonts w:ascii="Times New Roman" w:hAnsi="Times New Roman" w:cs="Times New Roman"/>
        </w:rPr>
        <w:t xml:space="preserve"> tiltja.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t>A horgászrend előírásai a kisszerszámos halászra is vonatkoznak.</w:t>
      </w:r>
    </w:p>
    <w:p w:rsidR="00985559" w:rsidRPr="00FC4A92" w:rsidRDefault="0098555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lastRenderedPageBreak/>
        <w:t>Tilos a kisszerszámos halászat a hidakról és a műtárgyakról /bukók, fenékgátak, duzzasztók, zsilipek/.</w:t>
      </w:r>
    </w:p>
    <w:p w:rsidR="00762B0D" w:rsidRDefault="00985559" w:rsidP="00762B0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t>A halak hajtását, zavarásos halászati módot alkalmazni a rekreációs halászat során tilos.</w:t>
      </w:r>
    </w:p>
    <w:p w:rsidR="00746C97" w:rsidRPr="003C6367" w:rsidRDefault="00746C97" w:rsidP="00762B0D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3C6367">
        <w:rPr>
          <w:bCs/>
          <w:color w:val="000000" w:themeColor="text1"/>
        </w:rPr>
        <w:t>A 70 cm feletti méretű pontyot megtartani tilos, azt a horogtól való megszabadítás után kíméletesen vissza kell engedni a vízbe.</w:t>
      </w:r>
    </w:p>
    <w:p w:rsidR="00210600" w:rsidRPr="003C6367" w:rsidRDefault="00210600" w:rsidP="00210600">
      <w:pPr>
        <w:pStyle w:val="Nincstrkz"/>
        <w:numPr>
          <w:ilvl w:val="0"/>
          <w:numId w:val="5"/>
        </w:numPr>
        <w:ind w:left="714" w:hanging="357"/>
        <w:jc w:val="both"/>
        <w:rPr>
          <w:bCs/>
          <w:color w:val="000000" w:themeColor="text1"/>
        </w:rPr>
      </w:pPr>
      <w:r w:rsidRPr="003C6367">
        <w:rPr>
          <w:bCs/>
          <w:color w:val="000000" w:themeColor="text1"/>
        </w:rPr>
        <w:t>A 40 cm feletti dévérkeszeget megtartani tilos, azt a horogtól való megszabadítás után kíméletesen vissza kell engedni a vízbe.</w:t>
      </w:r>
    </w:p>
    <w:p w:rsidR="00210600" w:rsidRPr="003C6367" w:rsidRDefault="00210600" w:rsidP="00210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367">
        <w:rPr>
          <w:rFonts w:ascii="Times New Roman" w:hAnsi="Times New Roman" w:cs="Times New Roman"/>
          <w:color w:val="000000" w:themeColor="text1"/>
        </w:rPr>
        <w:t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:rsidR="00210600" w:rsidRPr="003C6367" w:rsidRDefault="00210600" w:rsidP="00210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367">
        <w:rPr>
          <w:bCs/>
          <w:color w:val="000000" w:themeColor="text1"/>
        </w:rPr>
        <w:t>Amurra vonatkozóan a kifogható legkisebb mérete 50 cm</w:t>
      </w:r>
      <w:r w:rsidR="002468FC" w:rsidRPr="003C6367">
        <w:rPr>
          <w:bCs/>
          <w:color w:val="000000" w:themeColor="text1"/>
        </w:rPr>
        <w:t>.</w:t>
      </w:r>
    </w:p>
    <w:p w:rsidR="00210600" w:rsidRPr="00FA52E1" w:rsidRDefault="00210600" w:rsidP="002106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2E1">
        <w:rPr>
          <w:rFonts w:ascii="Times New Roman" w:hAnsi="Times New Roman" w:cs="Times New Roman"/>
        </w:rPr>
        <w:t>Az előre eltervezett telepítések után egy hetes fogási tilalom kerül bevezetésre a telepített halfaj célzott horgászatára és elvitelére vonatkozóan.</w:t>
      </w:r>
    </w:p>
    <w:p w:rsidR="005C69AC" w:rsidRPr="00FC4A92" w:rsidRDefault="005C69AC" w:rsidP="005C69A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:rsidR="005C69AC" w:rsidRPr="00FC4A92" w:rsidRDefault="005C69AC" w:rsidP="005C69A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4A92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:rsidR="00985559" w:rsidRPr="00FC4A92" w:rsidRDefault="00985559" w:rsidP="002F70BE">
      <w:pPr>
        <w:pStyle w:val="Nincstrkz"/>
        <w:jc w:val="both"/>
        <w:rPr>
          <w:rFonts w:ascii="Times New Roman" w:hAnsi="Times New Roman" w:cs="Times New Roman"/>
        </w:rPr>
      </w:pPr>
    </w:p>
    <w:p w:rsidR="00985559" w:rsidRPr="00FC4A92" w:rsidRDefault="00985559">
      <w:pPr>
        <w:pStyle w:val="Listaszerbekezds"/>
        <w:numPr>
          <w:ilvl w:val="0"/>
          <w:numId w:val="1"/>
        </w:numPr>
        <w:rPr>
          <w:b/>
          <w:bCs/>
        </w:rPr>
      </w:pPr>
      <w:r w:rsidRPr="00FC4A92">
        <w:rPr>
          <w:b/>
          <w:bCs/>
        </w:rPr>
        <w:t>Záradék:</w:t>
      </w:r>
    </w:p>
    <w:p w:rsidR="00985559" w:rsidRPr="00FC4A92" w:rsidRDefault="00985559">
      <w:r w:rsidRPr="00FC4A92">
        <w:t>A halgazdálkodási terv hatálya: 201</w:t>
      </w:r>
      <w:r w:rsidR="00210600">
        <w:t>9</w:t>
      </w:r>
      <w:r w:rsidRPr="00FC4A92">
        <w:t>. január 1. – 2020. december 31.</w:t>
      </w:r>
    </w:p>
    <w:p w:rsidR="00985559" w:rsidRPr="00703EA9" w:rsidRDefault="00985559">
      <w:pPr>
        <w:rPr>
          <w:rFonts w:ascii="Times New Roman" w:hAnsi="Times New Roman" w:cs="Times New Roman"/>
        </w:rPr>
      </w:pPr>
      <w:r w:rsidRPr="00703EA9">
        <w:t xml:space="preserve">Győr, </w:t>
      </w:r>
      <w:r w:rsidR="005C69AC" w:rsidRPr="00703EA9">
        <w:t>201</w:t>
      </w:r>
      <w:r w:rsidR="00210600" w:rsidRPr="00703EA9">
        <w:t>8</w:t>
      </w:r>
      <w:r w:rsidR="005C69AC" w:rsidRPr="00703EA9">
        <w:t>. 1</w:t>
      </w:r>
      <w:r w:rsidR="00703EA9" w:rsidRPr="00703EA9">
        <w:t>1</w:t>
      </w:r>
      <w:r w:rsidR="005C69AC" w:rsidRPr="00703EA9">
        <w:t xml:space="preserve">. </w:t>
      </w:r>
      <w:r w:rsidR="00210600" w:rsidRPr="00703EA9">
        <w:t>05</w:t>
      </w:r>
      <w:r w:rsidR="005C69AC" w:rsidRPr="00703EA9">
        <w:t>.</w:t>
      </w:r>
    </w:p>
    <w:p w:rsidR="00985559" w:rsidRDefault="00985559">
      <w:pPr>
        <w:rPr>
          <w:rFonts w:ascii="Times New Roman" w:hAnsi="Times New Roman" w:cs="Times New Roman"/>
        </w:rPr>
      </w:pPr>
      <w:bookmarkStart w:id="0" w:name="_GoBack"/>
      <w:bookmarkEnd w:id="0"/>
    </w:p>
    <w:p w:rsidR="005C69AC" w:rsidRDefault="0098555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t>ph</w:t>
      </w:r>
      <w:proofErr w:type="spellEnd"/>
      <w:r>
        <w:t>.</w:t>
      </w:r>
    </w:p>
    <w:p w:rsidR="00985559" w:rsidRDefault="009855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985559" w:rsidRDefault="0098555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 </w:t>
      </w:r>
      <w:proofErr w:type="gramStart"/>
      <w:r>
        <w:t>halgazdálkodási</w:t>
      </w:r>
      <w:proofErr w:type="gramEnd"/>
      <w:r>
        <w:t xml:space="preserve"> hasznosító</w:t>
      </w:r>
    </w:p>
    <w:sectPr w:rsidR="00985559" w:rsidSect="00985559">
      <w:footerReference w:type="default" r:id="rId7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60" w:rsidRDefault="003E0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0160" w:rsidRDefault="003E0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59" w:rsidRPr="00733AB1" w:rsidRDefault="00985559">
    <w:pPr>
      <w:pStyle w:val="llb"/>
      <w:framePr w:wrap="auto" w:vAnchor="text" w:hAnchor="margin" w:xAlign="right" w:y="1"/>
      <w:rPr>
        <w:rStyle w:val="Oldalszm"/>
        <w:rFonts w:ascii="Calibri" w:hAnsi="Calibri"/>
      </w:rPr>
    </w:pPr>
    <w:r w:rsidRPr="00733AB1">
      <w:rPr>
        <w:rStyle w:val="Oldalszm"/>
        <w:rFonts w:ascii="Calibri" w:hAnsi="Calibri"/>
      </w:rPr>
      <w:fldChar w:fldCharType="begin"/>
    </w:r>
    <w:r w:rsidRPr="00733AB1">
      <w:rPr>
        <w:rStyle w:val="Oldalszm"/>
        <w:rFonts w:ascii="Calibri" w:hAnsi="Calibri"/>
      </w:rPr>
      <w:instrText xml:space="preserve">PAGE  </w:instrText>
    </w:r>
    <w:r w:rsidRPr="00733AB1">
      <w:rPr>
        <w:rStyle w:val="Oldalszm"/>
        <w:rFonts w:ascii="Calibri" w:hAnsi="Calibri"/>
      </w:rPr>
      <w:fldChar w:fldCharType="separate"/>
    </w:r>
    <w:r w:rsidR="003C6367">
      <w:rPr>
        <w:rStyle w:val="Oldalszm"/>
        <w:rFonts w:ascii="Calibri" w:hAnsi="Calibri"/>
        <w:noProof/>
      </w:rPr>
      <w:t>6</w:t>
    </w:r>
    <w:r w:rsidRPr="00733AB1">
      <w:rPr>
        <w:rStyle w:val="Oldalszm"/>
        <w:rFonts w:ascii="Calibri" w:hAnsi="Calibri"/>
      </w:rPr>
      <w:fldChar w:fldCharType="end"/>
    </w:r>
  </w:p>
  <w:p w:rsidR="00985559" w:rsidRDefault="00985559">
    <w:pPr>
      <w:pStyle w:val="llb"/>
      <w:ind w:right="360"/>
      <w:jc w:val="center"/>
    </w:pPr>
  </w:p>
  <w:p w:rsidR="00985559" w:rsidRDefault="009855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60" w:rsidRDefault="003E0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0160" w:rsidRDefault="003E01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D2370"/>
    <w:multiLevelType w:val="hybridMultilevel"/>
    <w:tmpl w:val="62468B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66C3C"/>
    <w:multiLevelType w:val="hybridMultilevel"/>
    <w:tmpl w:val="264A5760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CE14CA8"/>
    <w:multiLevelType w:val="hybridMultilevel"/>
    <w:tmpl w:val="37669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B6C"/>
    <w:multiLevelType w:val="hybridMultilevel"/>
    <w:tmpl w:val="C220C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4659AB"/>
    <w:multiLevelType w:val="hybridMultilevel"/>
    <w:tmpl w:val="67A8F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59"/>
    <w:rsid w:val="00210600"/>
    <w:rsid w:val="002468FC"/>
    <w:rsid w:val="002D7EE4"/>
    <w:rsid w:val="002F03B3"/>
    <w:rsid w:val="002F70BE"/>
    <w:rsid w:val="003414E6"/>
    <w:rsid w:val="0034605E"/>
    <w:rsid w:val="003557E8"/>
    <w:rsid w:val="003B0A58"/>
    <w:rsid w:val="003C5684"/>
    <w:rsid w:val="003C6367"/>
    <w:rsid w:val="003E0160"/>
    <w:rsid w:val="004046E1"/>
    <w:rsid w:val="00414877"/>
    <w:rsid w:val="00510C85"/>
    <w:rsid w:val="005214E9"/>
    <w:rsid w:val="005A50A9"/>
    <w:rsid w:val="005C69AC"/>
    <w:rsid w:val="006307D4"/>
    <w:rsid w:val="00703EA9"/>
    <w:rsid w:val="00733AB1"/>
    <w:rsid w:val="00746C97"/>
    <w:rsid w:val="00762B0D"/>
    <w:rsid w:val="007911A2"/>
    <w:rsid w:val="008128BF"/>
    <w:rsid w:val="00824A6F"/>
    <w:rsid w:val="00856181"/>
    <w:rsid w:val="009518D6"/>
    <w:rsid w:val="009734BA"/>
    <w:rsid w:val="00983396"/>
    <w:rsid w:val="00985559"/>
    <w:rsid w:val="009B0F10"/>
    <w:rsid w:val="009B67B2"/>
    <w:rsid w:val="009E1EC4"/>
    <w:rsid w:val="00A27326"/>
    <w:rsid w:val="00A842BA"/>
    <w:rsid w:val="00AF6807"/>
    <w:rsid w:val="00BE0E3A"/>
    <w:rsid w:val="00CC1F26"/>
    <w:rsid w:val="00CC50D8"/>
    <w:rsid w:val="00D94064"/>
    <w:rsid w:val="00DC4EF7"/>
    <w:rsid w:val="00DF5091"/>
    <w:rsid w:val="00F04977"/>
    <w:rsid w:val="00F44CA4"/>
    <w:rsid w:val="00F66EF7"/>
    <w:rsid w:val="00FA52E1"/>
    <w:rsid w:val="00FA5C44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47AF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0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2371</Words>
  <Characters>16362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Zsuzsa</cp:lastModifiedBy>
  <cp:revision>5</cp:revision>
  <cp:lastPrinted>2016-06-29T08:36:00Z</cp:lastPrinted>
  <dcterms:created xsi:type="dcterms:W3CDTF">2018-12-06T17:43:00Z</dcterms:created>
  <dcterms:modified xsi:type="dcterms:W3CDTF">2018-12-06T17:49:00Z</dcterms:modified>
</cp:coreProperties>
</file>