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40" w:rsidRPr="00E833A5" w:rsidRDefault="001F7040">
      <w:pPr>
        <w:pStyle w:val="Nincstrkz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Halgazdálkodási terv </w:t>
      </w:r>
      <w:r w:rsidRPr="00E833A5">
        <w:rPr>
          <w:b/>
          <w:bCs/>
          <w:sz w:val="24"/>
          <w:szCs w:val="24"/>
        </w:rPr>
        <w:t>(</w:t>
      </w:r>
      <w:r w:rsidR="00C10079" w:rsidRPr="00E833A5">
        <w:rPr>
          <w:b/>
          <w:bCs/>
          <w:sz w:val="24"/>
          <w:szCs w:val="24"/>
        </w:rPr>
        <w:t>201</w:t>
      </w:r>
      <w:r w:rsidR="00C10079">
        <w:rPr>
          <w:b/>
          <w:bCs/>
          <w:sz w:val="24"/>
          <w:szCs w:val="24"/>
        </w:rPr>
        <w:t>9</w:t>
      </w:r>
      <w:r w:rsidRPr="00E833A5">
        <w:rPr>
          <w:b/>
          <w:bCs/>
          <w:sz w:val="24"/>
          <w:szCs w:val="24"/>
        </w:rPr>
        <w:t>-2020)</w:t>
      </w:r>
    </w:p>
    <w:p w:rsidR="001F7040" w:rsidRPr="00E833A5" w:rsidRDefault="001F7040">
      <w:pPr>
        <w:pStyle w:val="Nincstrkz"/>
        <w:jc w:val="center"/>
        <w:rPr>
          <w:i/>
          <w:iCs/>
          <w:sz w:val="24"/>
          <w:szCs w:val="24"/>
        </w:rPr>
      </w:pPr>
      <w:r w:rsidRPr="00E833A5">
        <w:rPr>
          <w:i/>
          <w:iCs/>
          <w:sz w:val="24"/>
          <w:szCs w:val="24"/>
        </w:rPr>
        <w:t>Sporthorgász Egyesületek Győr-Moson-Sopron megyei Szövetsége</w:t>
      </w:r>
    </w:p>
    <w:p w:rsidR="001F7040" w:rsidRPr="00E833A5" w:rsidRDefault="001F7040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040" w:rsidRPr="00E833A5" w:rsidRDefault="001F7040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040" w:rsidRPr="00E833A5" w:rsidRDefault="001F7040">
      <w:pPr>
        <w:pStyle w:val="Listaszerbekezds"/>
        <w:numPr>
          <w:ilvl w:val="0"/>
          <w:numId w:val="1"/>
        </w:numPr>
        <w:rPr>
          <w:b/>
          <w:bCs/>
        </w:rPr>
      </w:pPr>
      <w:r w:rsidRPr="00E833A5">
        <w:rPr>
          <w:b/>
          <w:bCs/>
        </w:rPr>
        <w:t xml:space="preserve">Halgazdálkodási vízterület: </w:t>
      </w:r>
    </w:p>
    <w:p w:rsidR="001F7040" w:rsidRPr="00E833A5" w:rsidRDefault="001F7040">
      <w:pPr>
        <w:pStyle w:val="Nincstrkz"/>
        <w:ind w:left="708"/>
        <w:jc w:val="both"/>
        <w:rPr>
          <w:rFonts w:ascii="Times New Roman" w:hAnsi="Times New Roman" w:cs="Times New Roman"/>
          <w:b/>
          <w:bCs/>
        </w:rPr>
      </w:pPr>
      <w:r w:rsidRPr="00E833A5">
        <w:t xml:space="preserve">neve: </w:t>
      </w:r>
      <w:r w:rsidRPr="00E833A5">
        <w:rPr>
          <w:b/>
          <w:bCs/>
        </w:rPr>
        <w:t>Záton</w:t>
      </w:r>
      <w:r w:rsidR="003D1829" w:rsidRPr="00E833A5">
        <w:rPr>
          <w:b/>
          <w:bCs/>
        </w:rPr>
        <w:t xml:space="preserve">yi Holt-Duna </w:t>
      </w:r>
    </w:p>
    <w:p w:rsidR="001F7040" w:rsidRPr="00E833A5" w:rsidRDefault="001F7040">
      <w:pPr>
        <w:pStyle w:val="Nincstrkz"/>
        <w:ind w:left="708"/>
      </w:pPr>
      <w:r w:rsidRPr="00E833A5">
        <w:t xml:space="preserve">víztérkód: </w:t>
      </w:r>
      <w:r w:rsidRPr="00E833A5">
        <w:rPr>
          <w:b/>
          <w:bCs/>
        </w:rPr>
        <w:t>08-161-1-1</w:t>
      </w:r>
      <w:r w:rsidRPr="00E833A5">
        <w:t xml:space="preserve"> (régi víztérkód: 000401)</w:t>
      </w:r>
    </w:p>
    <w:p w:rsidR="001F7040" w:rsidRPr="00E833A5" w:rsidRDefault="001F7040">
      <w:pPr>
        <w:pStyle w:val="Nincstrkz"/>
        <w:ind w:left="708"/>
      </w:pPr>
      <w:r w:rsidRPr="00E833A5">
        <w:t xml:space="preserve">területe: </w:t>
      </w:r>
      <w:r w:rsidRPr="00E833A5">
        <w:rPr>
          <w:b/>
          <w:bCs/>
        </w:rPr>
        <w:t>37,64 ha</w:t>
      </w:r>
      <w:r w:rsidRPr="00E833A5">
        <w:t xml:space="preserve"> </w:t>
      </w:r>
    </w:p>
    <w:p w:rsidR="003D1829" w:rsidRPr="00E833A5" w:rsidRDefault="001F7040">
      <w:pPr>
        <w:pStyle w:val="Nincstrkz"/>
        <w:ind w:left="708"/>
      </w:pPr>
      <w:r w:rsidRPr="00E833A5">
        <w:t>elhelyezkedés, határai: A Zátonyi-Holt-Duna</w:t>
      </w:r>
      <w:r w:rsidR="003D1829" w:rsidRPr="00E833A5">
        <w:t xml:space="preserve"> a bal parti Szivárgó csatornából történő vízkivételtől a Zátonyi zsilipig terjedő szakasz.</w:t>
      </w:r>
      <w:r w:rsidRPr="00E833A5">
        <w:t xml:space="preserve"> </w:t>
      </w:r>
    </w:p>
    <w:p w:rsidR="001F7040" w:rsidRPr="00E833A5" w:rsidRDefault="001F7040">
      <w:pPr>
        <w:pStyle w:val="Nincstrkz"/>
        <w:ind w:left="708"/>
        <w:rPr>
          <w:rFonts w:ascii="Times New Roman" w:hAnsi="Times New Roman" w:cs="Times New Roman"/>
        </w:rPr>
      </w:pPr>
      <w:r w:rsidRPr="00E833A5">
        <w:t>jellege: folyó</w:t>
      </w:r>
    </w:p>
    <w:p w:rsidR="001F7040" w:rsidRPr="00E833A5" w:rsidRDefault="001F7040">
      <w:pPr>
        <w:pStyle w:val="Nincstrkz"/>
        <w:ind w:left="1418" w:hanging="709"/>
        <w:jc w:val="both"/>
        <w:rPr>
          <w:rFonts w:ascii="Times New Roman" w:hAnsi="Times New Roman" w:cs="Times New Roman"/>
        </w:rPr>
      </w:pPr>
      <w:r w:rsidRPr="00E833A5">
        <w:t>helyrajzi száma: Dunakiliti 058, 0193/4-5, 0192/1, 0191, Dunasziget 0290 0192/1, 0191, Dunasziget 0290</w:t>
      </w:r>
    </w:p>
    <w:p w:rsidR="001F7040" w:rsidRPr="00E833A5" w:rsidRDefault="001F7040">
      <w:pPr>
        <w:pStyle w:val="Nincstrkz"/>
        <w:ind w:left="708"/>
      </w:pPr>
      <w:r w:rsidRPr="00E833A5">
        <w:t>haszonbérleti díj: 19</w:t>
      </w:r>
      <w:r w:rsidRPr="00E833A5">
        <w:rPr>
          <w:rFonts w:ascii="Times New Roman" w:hAnsi="Times New Roman" w:cs="Times New Roman"/>
        </w:rPr>
        <w:t>.0</w:t>
      </w:r>
      <w:r w:rsidRPr="00E833A5">
        <w:t>00 Ft</w:t>
      </w:r>
    </w:p>
    <w:p w:rsidR="001F7040" w:rsidRPr="00E833A5" w:rsidRDefault="001F7040">
      <w:pPr>
        <w:pStyle w:val="Nincstrkz"/>
        <w:rPr>
          <w:rFonts w:ascii="Times New Roman" w:hAnsi="Times New Roman" w:cs="Times New Roman"/>
        </w:rPr>
      </w:pPr>
    </w:p>
    <w:p w:rsidR="001F7040" w:rsidRPr="00E833A5" w:rsidRDefault="001F7040">
      <w:pPr>
        <w:pStyle w:val="Nincstrkz"/>
        <w:ind w:left="708"/>
        <w:rPr>
          <w:b/>
          <w:bCs/>
        </w:rPr>
      </w:pPr>
      <w:r w:rsidRPr="00E833A5">
        <w:t xml:space="preserve">neve: </w:t>
      </w:r>
      <w:r w:rsidRPr="00E833A5">
        <w:rPr>
          <w:b/>
          <w:bCs/>
        </w:rPr>
        <w:t>Dunakiliti- és Vajkai-holtágak és vízrendszere</w:t>
      </w:r>
      <w:r w:rsidR="003D1829" w:rsidRPr="00E833A5">
        <w:rPr>
          <w:b/>
          <w:bCs/>
        </w:rPr>
        <w:t xml:space="preserve"> (Gazfűi Duna és vízrendszere), az Újhídi-ág, az Orbán-éri összekötő csatorna, a Pontyos-Örvényi, valamint a Dunaremetei csatornák.</w:t>
      </w:r>
    </w:p>
    <w:p w:rsidR="001F7040" w:rsidRPr="00E833A5" w:rsidRDefault="001F7040">
      <w:pPr>
        <w:pStyle w:val="Nincstrkz"/>
        <w:ind w:left="708"/>
      </w:pPr>
      <w:r w:rsidRPr="00E833A5">
        <w:t xml:space="preserve">víztérkód: </w:t>
      </w:r>
      <w:r w:rsidRPr="00E833A5">
        <w:rPr>
          <w:b/>
          <w:bCs/>
        </w:rPr>
        <w:t>08-033-1-1</w:t>
      </w:r>
      <w:r w:rsidRPr="00E833A5">
        <w:t xml:space="preserve"> (régi víztérkód: 000478)</w:t>
      </w:r>
    </w:p>
    <w:p w:rsidR="001F7040" w:rsidRPr="00E833A5" w:rsidRDefault="001F7040">
      <w:pPr>
        <w:pStyle w:val="Nincstrkz"/>
        <w:ind w:left="708"/>
      </w:pPr>
      <w:r w:rsidRPr="00E833A5">
        <w:t xml:space="preserve">területe: </w:t>
      </w:r>
      <w:r w:rsidRPr="00E833A5">
        <w:rPr>
          <w:b/>
          <w:bCs/>
        </w:rPr>
        <w:t>25,7 ha</w:t>
      </w:r>
      <w:r w:rsidRPr="00E833A5">
        <w:t xml:space="preserve"> </w:t>
      </w:r>
    </w:p>
    <w:p w:rsidR="001F7040" w:rsidRPr="00E833A5" w:rsidRDefault="003D1829">
      <w:pPr>
        <w:pStyle w:val="Nincstrkz"/>
        <w:ind w:left="708"/>
        <w:rPr>
          <w:rFonts w:ascii="Times New Roman" w:hAnsi="Times New Roman" w:cs="Times New Roman"/>
        </w:rPr>
      </w:pPr>
      <w:r w:rsidRPr="00E833A5">
        <w:t>elhelyezkedés, határai: A Zátonyi zsiliptől a Püski zsilipig terjedő szakasza, és mellékágai.</w:t>
      </w:r>
      <w:r w:rsidR="001F7040" w:rsidRPr="00E833A5">
        <w:t xml:space="preserve"> jellege: mentettoldali holtág</w:t>
      </w:r>
    </w:p>
    <w:p w:rsidR="001F7040" w:rsidRDefault="001F7040">
      <w:pPr>
        <w:pStyle w:val="Nincstrkz"/>
        <w:ind w:left="1418" w:hanging="709"/>
        <w:rPr>
          <w:rFonts w:ascii="Times New Roman" w:hAnsi="Times New Roman" w:cs="Times New Roman"/>
        </w:rPr>
      </w:pPr>
      <w:r>
        <w:rPr>
          <w:color w:val="000000"/>
        </w:rPr>
        <w:t xml:space="preserve">helyrajzi száma: </w:t>
      </w:r>
      <w:r>
        <w:t>Dunakiliti 058, 0193/4-5, 0192/1, 0191, Dunasziget 0290</w:t>
      </w:r>
    </w:p>
    <w:p w:rsidR="001F7040" w:rsidRDefault="001F7040">
      <w:pPr>
        <w:pStyle w:val="Nincstrkz"/>
        <w:ind w:left="708"/>
      </w:pPr>
      <w:r>
        <w:t>haszonbérleti díj: 52</w:t>
      </w:r>
      <w:r>
        <w:rPr>
          <w:rFonts w:ascii="Times New Roman" w:hAnsi="Times New Roman" w:cs="Times New Roman"/>
        </w:rPr>
        <w:t>.0</w:t>
      </w:r>
      <w:r>
        <w:t>00 Ft</w:t>
      </w:r>
    </w:p>
    <w:p w:rsidR="001F7040" w:rsidRDefault="001F7040">
      <w:pPr>
        <w:pStyle w:val="Nincstrkz"/>
        <w:rPr>
          <w:rFonts w:ascii="Times New Roman" w:hAnsi="Times New Roman" w:cs="Times New Roman"/>
        </w:rPr>
      </w:pPr>
    </w:p>
    <w:p w:rsidR="001F7040" w:rsidRDefault="001F7040">
      <w:pPr>
        <w:jc w:val="both"/>
      </w:pPr>
      <w:r>
        <w:t>A Zátonyi-Holt-Duna a szigetközi ártér mentett oldalán található, közel 8 km hosszú, határozottan kanyargós lefutású mellékág. A szabályozások előtti időkben a Zátonyi-Duna a szigetközi hordalékkúp gerincén futó mederszakasz felől kapta felszíni vízellátását. A 19. század utolsó éveiben végrehajtott nagyvízi szabályozást követően az ármentesített oldalra kerülő mellékágak elvesztették közvetlen kapcsolatukat a Dunával, és azt követően vízpótlásukat döntően a talajvíz biztosította. A bősi vízlépcső üzembe helyezésekor, 1992-ben, számottevő mértékben csökkent a talajvíz szintje a Felső-Szigetköz térségében, és a mentett oldali mellékágak többnyire kiszáradtak. Az 1993 óta folyamatosan bővülő mentett oldali vízpótlórendszer viszont közvetlen felszíni betáplálással biztosítja a medrek vízellátását. A vízpótlás eredményeként az 1990-es évek közepére, az eredeti (19. századi) állapothoz hasonló, lassan áramló, 6-10 m3/s vízhozamú, ugyanakkor az áradásoktól mentesített víztér alakult ki a Zátonyi-Duna medrében.</w:t>
      </w:r>
    </w:p>
    <w:p w:rsidR="001F7040" w:rsidRDefault="001F7040">
      <w:pPr>
        <w:jc w:val="both"/>
        <w:rPr>
          <w:rFonts w:ascii="Times New Roman" w:hAnsi="Times New Roman" w:cs="Times New Roman"/>
        </w:rPr>
      </w:pPr>
    </w:p>
    <w:p w:rsidR="001F7040" w:rsidRDefault="001F7040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Halgazdálkodásra jogosult adatai:</w:t>
      </w:r>
    </w:p>
    <w:p w:rsidR="001F7040" w:rsidRDefault="001F7040">
      <w:pPr>
        <w:pStyle w:val="Nincstrkz"/>
        <w:spacing w:line="276" w:lineRule="auto"/>
        <w:ind w:left="360"/>
      </w:pPr>
      <w:r>
        <w:t>cégnév: Sporthorgász Egyesületek Győr-Moson-Sopron megyei Szövetsége</w:t>
      </w:r>
    </w:p>
    <w:p w:rsidR="001F7040" w:rsidRDefault="001F7040">
      <w:pPr>
        <w:pStyle w:val="Nincstrkz"/>
        <w:spacing w:line="276" w:lineRule="auto"/>
        <w:ind w:left="360"/>
      </w:pPr>
      <w:r>
        <w:t>székhely: 9021 Győr, Bajcsy-Zs. u. 13.</w:t>
      </w:r>
    </w:p>
    <w:p w:rsidR="001F7040" w:rsidRDefault="001F7040">
      <w:pPr>
        <w:pStyle w:val="Nincstrkz"/>
        <w:spacing w:line="276" w:lineRule="auto"/>
        <w:ind w:left="360"/>
      </w:pPr>
      <w:r>
        <w:t>nyilvántartási száma: 08-02-0001193</w:t>
      </w:r>
    </w:p>
    <w:p w:rsidR="001F7040" w:rsidRPr="003129A4" w:rsidRDefault="001F7040">
      <w:pPr>
        <w:pStyle w:val="Nincstrkz"/>
        <w:spacing w:line="276" w:lineRule="auto"/>
        <w:ind w:left="360"/>
        <w:rPr>
          <w:color w:val="000000" w:themeColor="text1"/>
        </w:rPr>
      </w:pPr>
      <w:r w:rsidRPr="003129A4">
        <w:rPr>
          <w:color w:val="000000" w:themeColor="text1"/>
        </w:rPr>
        <w:t xml:space="preserve">képviseli: </w:t>
      </w:r>
      <w:r w:rsidR="00C10079" w:rsidRPr="003129A4">
        <w:rPr>
          <w:color w:val="000000" w:themeColor="text1"/>
        </w:rPr>
        <w:t xml:space="preserve">Ivancsóné Dr Horváth Zsuzsanna, </w:t>
      </w:r>
      <w:r w:rsidRPr="003129A4">
        <w:rPr>
          <w:color w:val="000000" w:themeColor="text1"/>
        </w:rPr>
        <w:t>ügyvezető elnök</w:t>
      </w:r>
    </w:p>
    <w:p w:rsidR="001F7040" w:rsidRDefault="001F7040">
      <w:pPr>
        <w:pStyle w:val="Nincstrkz"/>
        <w:ind w:left="360" w:firstLine="348"/>
        <w:rPr>
          <w:rFonts w:ascii="Times New Roman" w:hAnsi="Times New Roman" w:cs="Times New Roman"/>
        </w:rPr>
      </w:pPr>
    </w:p>
    <w:p w:rsidR="001F7040" w:rsidRDefault="001F7040">
      <w:pPr>
        <w:pStyle w:val="Nincstrkz"/>
        <w:ind w:left="360" w:firstLine="348"/>
        <w:rPr>
          <w:rFonts w:ascii="Times New Roman" w:hAnsi="Times New Roman" w:cs="Times New Roman"/>
        </w:rPr>
      </w:pPr>
    </w:p>
    <w:p w:rsidR="00E833A5" w:rsidRDefault="00E833A5">
      <w:pPr>
        <w:pStyle w:val="Nincstrkz"/>
        <w:ind w:left="360" w:firstLine="348"/>
        <w:rPr>
          <w:rFonts w:ascii="Times New Roman" w:hAnsi="Times New Roman" w:cs="Times New Roman"/>
        </w:rPr>
      </w:pPr>
    </w:p>
    <w:p w:rsidR="001F7040" w:rsidRDefault="001F7040">
      <w:pPr>
        <w:pStyle w:val="Nincstrkz"/>
        <w:ind w:left="360" w:firstLine="348"/>
        <w:rPr>
          <w:rFonts w:ascii="Times New Roman" w:hAnsi="Times New Roman" w:cs="Times New Roman"/>
        </w:rPr>
      </w:pPr>
    </w:p>
    <w:p w:rsidR="001F7040" w:rsidRDefault="001F7040">
      <w:pPr>
        <w:pStyle w:val="Nincstrkz"/>
        <w:rPr>
          <w:rFonts w:ascii="Times New Roman" w:hAnsi="Times New Roman" w:cs="Times New Roman"/>
        </w:rPr>
      </w:pPr>
    </w:p>
    <w:p w:rsidR="001F7040" w:rsidRDefault="001F7040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Hasznosítási célok:</w:t>
      </w:r>
    </w:p>
    <w:p w:rsidR="001F7040" w:rsidRDefault="001F7040">
      <w:pPr>
        <w:pStyle w:val="Nincstrkz"/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Elsődleges cél:</w:t>
      </w:r>
    </w:p>
    <w:p w:rsidR="001F7040" w:rsidRDefault="001F7040">
      <w:pPr>
        <w:pStyle w:val="Nincstrkz"/>
        <w:numPr>
          <w:ilvl w:val="0"/>
          <w:numId w:val="2"/>
        </w:numPr>
        <w:jc w:val="both"/>
      </w:pPr>
      <w:r>
        <w:t xml:space="preserve">A Zátonyi Holt-Duna jellegének és adottságainak megfelelő őshonos halállomány védelme és fenntartható hasznosítása, a természetes élővilág biológiai sokféleségének (biodiverzitás) megőrzése mellett. </w:t>
      </w:r>
    </w:p>
    <w:p w:rsidR="001F7040" w:rsidRDefault="001F7040">
      <w:pPr>
        <w:pStyle w:val="Nincstrkz"/>
        <w:ind w:left="360"/>
        <w:jc w:val="both"/>
        <w:rPr>
          <w:rFonts w:ascii="Times New Roman" w:hAnsi="Times New Roman" w:cs="Times New Roman"/>
        </w:rPr>
      </w:pPr>
      <w:r>
        <w:rPr>
          <w:b/>
          <w:bCs/>
          <w:i/>
          <w:iCs/>
        </w:rPr>
        <w:t>További célok:</w:t>
      </w:r>
    </w:p>
    <w:p w:rsidR="001F7040" w:rsidRDefault="001F7040">
      <w:pPr>
        <w:pStyle w:val="Nincstrkz"/>
        <w:numPr>
          <w:ilvl w:val="0"/>
          <w:numId w:val="2"/>
        </w:numPr>
        <w:jc w:val="both"/>
      </w:pPr>
      <w:r>
        <w:t xml:space="preserve">A horgászati igényeket kielégítő halfogási lehetőségek javítása a halállomány mesterséges utánpótlásával. </w:t>
      </w:r>
    </w:p>
    <w:p w:rsidR="001F7040" w:rsidRDefault="001F7040">
      <w:pPr>
        <w:pStyle w:val="Nincstrkz"/>
        <w:numPr>
          <w:ilvl w:val="0"/>
          <w:numId w:val="2"/>
        </w:numPr>
        <w:jc w:val="both"/>
      </w:pPr>
      <w:r>
        <w:t>A halállomány természetes utánpótlásának növelésére irányuló programjavaslat kidolgozása, különös tekintettel az élőhelyi változatosságot és konnektivitás helyreállító műszaki beavatkozások elősegítésére, valamint az ívó-, ivadéknevelő és vermelő helyek védelmére, illetve kialakítására.</w:t>
      </w:r>
    </w:p>
    <w:p w:rsidR="001F7040" w:rsidRDefault="001F7040">
      <w:pPr>
        <w:pStyle w:val="Nincstrkz"/>
        <w:numPr>
          <w:ilvl w:val="0"/>
          <w:numId w:val="2"/>
        </w:numPr>
        <w:jc w:val="both"/>
      </w:pPr>
      <w:r>
        <w:t>A horgászok természetben eltöltött szabadidős- és sporttevékenységeinek támogatása, a szervezett horgászturizmus továbbfejlesztésével és a kulturált pihenés feltételeinek kialakításával.</w:t>
      </w:r>
    </w:p>
    <w:p w:rsidR="001F7040" w:rsidRDefault="001F7040">
      <w:pPr>
        <w:pStyle w:val="Nincstrkz"/>
        <w:numPr>
          <w:ilvl w:val="0"/>
          <w:numId w:val="2"/>
        </w:numPr>
        <w:jc w:val="both"/>
      </w:pPr>
      <w:r>
        <w:t>A horgászok érdekeinek hatékony képviselete szakmai rendezvényeken, egyeztetéseken (pl. a holtág többcélú hasznosítása stb.) és egyéb fórumokon.</w:t>
      </w:r>
    </w:p>
    <w:p w:rsidR="001F7040" w:rsidRDefault="001F7040">
      <w:pPr>
        <w:pStyle w:val="Nincstrkz"/>
        <w:numPr>
          <w:ilvl w:val="0"/>
          <w:numId w:val="2"/>
        </w:numPr>
        <w:jc w:val="both"/>
      </w:pPr>
      <w:r>
        <w:t>A horgászat, mint aktív szabadidősport népszerűsítése, valamint a természet védelmére és szeretetére való nevelés elősegítése.</w:t>
      </w:r>
    </w:p>
    <w:p w:rsidR="001F7040" w:rsidRDefault="001F7040">
      <w:pPr>
        <w:pStyle w:val="Nincstrkz"/>
        <w:numPr>
          <w:ilvl w:val="0"/>
          <w:numId w:val="2"/>
        </w:numPr>
        <w:jc w:val="both"/>
      </w:pPr>
      <w:r>
        <w:t>A tudományos feladatokat ellátó intézményekkel, szervezetekkel való együttműködés kialakítása és fejlesztése, a hasznosított vízterület halállományára és a halgazdálkodási tevékenységre irányuló kutatások támogatása.</w:t>
      </w:r>
    </w:p>
    <w:p w:rsidR="001F7040" w:rsidRDefault="001F704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t>A halgazdálkodási terv továbbfejlesztése, egyes fajok állományának célirányos növelése, a rendszeres haltelepítések tapasztalatainak, a halfogási adatsorok elemzésének, valamint a tudományos kutatások fontosabb eredményeinek értékelésével.</w:t>
      </w:r>
    </w:p>
    <w:p w:rsidR="001F7040" w:rsidRDefault="001F7040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1F7040" w:rsidRDefault="001F7040">
      <w:pPr>
        <w:pStyle w:val="Nincstrkz"/>
        <w:ind w:left="360"/>
        <w:rPr>
          <w:rFonts w:ascii="Times New Roman" w:hAnsi="Times New Roman" w:cs="Times New Roman"/>
        </w:rPr>
      </w:pPr>
    </w:p>
    <w:p w:rsidR="001F7040" w:rsidRDefault="001F7040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Alkalmazható horgászati, halászati eszközök, módszerek:</w:t>
      </w:r>
    </w:p>
    <w:p w:rsidR="001F7040" w:rsidRDefault="001F7040">
      <w:pPr>
        <w:pStyle w:val="Nincstrkz"/>
        <w:ind w:left="360"/>
        <w:jc w:val="both"/>
        <w:rPr>
          <w:rFonts w:ascii="Times New Roman" w:hAnsi="Times New Roman" w:cs="Times New Roman"/>
        </w:rPr>
      </w:pPr>
      <w:r>
        <w:t xml:space="preserve">A horgászat a 2013. évi CII. számú halgazdálkodásról és hal védelméről szóló törvény és rendeletei, azok módosításai, a Horgászat Országos Szabályai és a Szövetség által jóváhagyott helyi horgászrend, továbbá a természetvédelmi előírások szerint gyakorolható. </w:t>
      </w:r>
    </w:p>
    <w:p w:rsidR="001F7040" w:rsidRDefault="001F7040">
      <w:pPr>
        <w:pStyle w:val="Nincstrkz"/>
        <w:ind w:left="360"/>
        <w:jc w:val="both"/>
      </w:pPr>
      <w:r>
        <w:t xml:space="preserve">  </w:t>
      </w:r>
    </w:p>
    <w:p w:rsidR="001F7040" w:rsidRDefault="001F7040">
      <w:pPr>
        <w:pStyle w:val="Nincstrkz"/>
        <w:ind w:left="360"/>
        <w:jc w:val="both"/>
        <w:rPr>
          <w:rFonts w:ascii="Times New Roman" w:hAnsi="Times New Roman" w:cs="Times New Roman"/>
        </w:rPr>
      </w:pPr>
      <w:r>
        <w:t>Szabadidős kisszerszámos halászati engedély csak a Dunakiliti és Vajkai holtágakra adható ki, 5 darabban maximálva.</w:t>
      </w:r>
    </w:p>
    <w:p w:rsidR="001F7040" w:rsidRDefault="001F7040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1F7040" w:rsidRDefault="001F7040">
      <w:pPr>
        <w:pStyle w:val="Nincstrkz"/>
        <w:ind w:left="360"/>
        <w:jc w:val="both"/>
        <w:rPr>
          <w:rFonts w:ascii="Times New Roman" w:hAnsi="Times New Roman" w:cs="Times New Roman"/>
        </w:rPr>
      </w:pPr>
      <w:r>
        <w:t>Halmentés</w:t>
      </w:r>
      <w:r>
        <w:rPr>
          <w:rFonts w:ascii="Times New Roman" w:hAnsi="Times New Roman" w:cs="Times New Roman"/>
        </w:rPr>
        <w:t>,</w:t>
      </w:r>
      <w:r>
        <w:t xml:space="preserve"> szaporításhoz anyahal gyűjtése, tudományos célt szolgáló felmérések stb. esetén további halfogó eszközökkel (pl. elektromos halászgép) is végezhető halászat, az illetékes hatóságok engedélyével és a Szövetség, mint halgazdálkodásra jogosult tájékoztatásával</w:t>
      </w:r>
      <w:r>
        <w:rPr>
          <w:rFonts w:ascii="Times New Roman" w:hAnsi="Times New Roman" w:cs="Times New Roman"/>
        </w:rPr>
        <w:t>.</w:t>
      </w:r>
    </w:p>
    <w:p w:rsidR="001F7040" w:rsidRDefault="001F7040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1F7040" w:rsidRDefault="001F7040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Évenkénti haltelepítési adatok:</w:t>
      </w:r>
    </w:p>
    <w:p w:rsidR="001F7040" w:rsidRPr="00E833A5" w:rsidRDefault="001F7040">
      <w:pPr>
        <w:ind w:left="360"/>
        <w:jc w:val="both"/>
        <w:rPr>
          <w:rFonts w:ascii="Times New Roman" w:hAnsi="Times New Roman" w:cs="Times New Roman"/>
          <w:b/>
          <w:bCs/>
        </w:rPr>
      </w:pPr>
      <w:r>
        <w:t xml:space="preserve">A </w:t>
      </w:r>
      <w:r>
        <w:rPr>
          <w:b/>
          <w:bCs/>
          <w:i/>
          <w:iCs/>
        </w:rPr>
        <w:t>rendszeres haltelepítések</w:t>
      </w:r>
      <w:r>
        <w:t xml:space="preserve"> a horgászati szempontból jelentősebb fajok állományainak növel</w:t>
      </w:r>
      <w:r w:rsidRPr="00E833A5">
        <w:t>ésére irányulnak, az élőhelyi adottságok figyelembevételével.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946"/>
        <w:gridCol w:w="1598"/>
        <w:gridCol w:w="1559"/>
      </w:tblGrid>
      <w:tr w:rsidR="00E833A5" w:rsidRPr="00E833A5">
        <w:trPr>
          <w:jc w:val="center"/>
        </w:trPr>
        <w:tc>
          <w:tcPr>
            <w:tcW w:w="2660" w:type="dxa"/>
          </w:tcPr>
          <w:p w:rsidR="001F7040" w:rsidRPr="00E833A5" w:rsidRDefault="001F7040">
            <w:pPr>
              <w:spacing w:after="0" w:line="240" w:lineRule="auto"/>
              <w:jc w:val="center"/>
              <w:rPr>
                <w:b/>
                <w:bCs/>
              </w:rPr>
            </w:pPr>
            <w:r w:rsidRPr="00E833A5">
              <w:rPr>
                <w:b/>
                <w:bCs/>
              </w:rPr>
              <w:t>halfaj</w:t>
            </w:r>
          </w:p>
        </w:tc>
        <w:tc>
          <w:tcPr>
            <w:tcW w:w="1946" w:type="dxa"/>
          </w:tcPr>
          <w:p w:rsidR="001F7040" w:rsidRPr="00E833A5" w:rsidRDefault="001F7040">
            <w:pPr>
              <w:spacing w:after="0" w:line="240" w:lineRule="auto"/>
              <w:jc w:val="center"/>
              <w:rPr>
                <w:b/>
                <w:bCs/>
              </w:rPr>
            </w:pPr>
            <w:r w:rsidRPr="00E833A5">
              <w:rPr>
                <w:b/>
                <w:bCs/>
              </w:rPr>
              <w:t>korosztály</w:t>
            </w:r>
          </w:p>
        </w:tc>
        <w:tc>
          <w:tcPr>
            <w:tcW w:w="1598" w:type="dxa"/>
          </w:tcPr>
          <w:p w:rsidR="001F7040" w:rsidRPr="00E833A5" w:rsidRDefault="001F7040">
            <w:pPr>
              <w:spacing w:after="0" w:line="240" w:lineRule="auto"/>
              <w:jc w:val="center"/>
              <w:rPr>
                <w:b/>
                <w:bCs/>
              </w:rPr>
            </w:pPr>
            <w:r w:rsidRPr="00E833A5">
              <w:rPr>
                <w:b/>
                <w:bCs/>
              </w:rPr>
              <w:t>egyedszám (db)</w:t>
            </w:r>
          </w:p>
        </w:tc>
        <w:tc>
          <w:tcPr>
            <w:tcW w:w="1559" w:type="dxa"/>
          </w:tcPr>
          <w:p w:rsidR="001F7040" w:rsidRPr="00E833A5" w:rsidRDefault="001F7040">
            <w:pPr>
              <w:spacing w:after="0" w:line="240" w:lineRule="auto"/>
              <w:jc w:val="center"/>
              <w:rPr>
                <w:b/>
                <w:bCs/>
              </w:rPr>
            </w:pPr>
            <w:r w:rsidRPr="00E833A5">
              <w:rPr>
                <w:b/>
                <w:bCs/>
              </w:rPr>
              <w:t>súly</w:t>
            </w:r>
          </w:p>
          <w:p w:rsidR="001F7040" w:rsidRPr="00E833A5" w:rsidRDefault="001F7040">
            <w:pPr>
              <w:spacing w:after="0" w:line="240" w:lineRule="auto"/>
              <w:jc w:val="center"/>
              <w:rPr>
                <w:b/>
                <w:bCs/>
              </w:rPr>
            </w:pPr>
            <w:r w:rsidRPr="00E833A5">
              <w:rPr>
                <w:b/>
                <w:bCs/>
              </w:rPr>
              <w:t>(kg)</w:t>
            </w:r>
          </w:p>
        </w:tc>
      </w:tr>
      <w:tr w:rsidR="00E833A5" w:rsidRPr="00E833A5">
        <w:trPr>
          <w:jc w:val="center"/>
        </w:trPr>
        <w:tc>
          <w:tcPr>
            <w:tcW w:w="2660" w:type="dxa"/>
          </w:tcPr>
          <w:p w:rsidR="001F7040" w:rsidRPr="00E833A5" w:rsidRDefault="001F7040">
            <w:pPr>
              <w:spacing w:after="0" w:line="240" w:lineRule="auto"/>
              <w:jc w:val="center"/>
            </w:pPr>
            <w:r w:rsidRPr="00E833A5">
              <w:t xml:space="preserve">  ponty *</w:t>
            </w:r>
          </w:p>
        </w:tc>
        <w:tc>
          <w:tcPr>
            <w:tcW w:w="1946" w:type="dxa"/>
          </w:tcPr>
          <w:p w:rsidR="001F7040" w:rsidRPr="00E833A5" w:rsidRDefault="001F7040">
            <w:pPr>
              <w:spacing w:after="0" w:line="240" w:lineRule="auto"/>
              <w:jc w:val="center"/>
            </w:pPr>
            <w:r w:rsidRPr="00E833A5">
              <w:t>kétnyaras</w:t>
            </w:r>
          </w:p>
        </w:tc>
        <w:tc>
          <w:tcPr>
            <w:tcW w:w="1598" w:type="dxa"/>
          </w:tcPr>
          <w:p w:rsidR="001F7040" w:rsidRPr="00E833A5" w:rsidRDefault="001F704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F7040" w:rsidRPr="000D1180" w:rsidRDefault="00F108F3">
            <w:pPr>
              <w:spacing w:after="0" w:line="240" w:lineRule="auto"/>
              <w:jc w:val="center"/>
            </w:pPr>
            <w:r w:rsidRPr="000D1180">
              <w:t>1.000</w:t>
            </w:r>
          </w:p>
        </w:tc>
      </w:tr>
      <w:tr w:rsidR="00E833A5" w:rsidRPr="00E833A5">
        <w:trPr>
          <w:jc w:val="center"/>
        </w:trPr>
        <w:tc>
          <w:tcPr>
            <w:tcW w:w="2660" w:type="dxa"/>
          </w:tcPr>
          <w:p w:rsidR="001F7040" w:rsidRPr="00E833A5" w:rsidRDefault="001F7040">
            <w:pPr>
              <w:spacing w:after="0" w:line="240" w:lineRule="auto"/>
              <w:jc w:val="center"/>
            </w:pPr>
            <w:r w:rsidRPr="00E833A5">
              <w:t xml:space="preserve">  ponty * </w:t>
            </w:r>
          </w:p>
        </w:tc>
        <w:tc>
          <w:tcPr>
            <w:tcW w:w="1946" w:type="dxa"/>
          </w:tcPr>
          <w:p w:rsidR="001F7040" w:rsidRPr="00E833A5" w:rsidRDefault="001F7040">
            <w:pPr>
              <w:spacing w:after="0" w:line="240" w:lineRule="auto"/>
              <w:jc w:val="center"/>
            </w:pPr>
            <w:r w:rsidRPr="00E833A5">
              <w:t>háromnyaras</w:t>
            </w:r>
          </w:p>
        </w:tc>
        <w:tc>
          <w:tcPr>
            <w:tcW w:w="1598" w:type="dxa"/>
          </w:tcPr>
          <w:p w:rsidR="001F7040" w:rsidRPr="00E833A5" w:rsidRDefault="001F704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F7040" w:rsidRPr="000D1180" w:rsidRDefault="00F108F3">
            <w:pPr>
              <w:spacing w:after="0" w:line="240" w:lineRule="auto"/>
              <w:jc w:val="center"/>
            </w:pPr>
            <w:r w:rsidRPr="000D1180">
              <w:t>7.000</w:t>
            </w:r>
          </w:p>
        </w:tc>
      </w:tr>
      <w:tr w:rsidR="00E833A5" w:rsidRPr="00E833A5">
        <w:trPr>
          <w:jc w:val="center"/>
        </w:trPr>
        <w:tc>
          <w:tcPr>
            <w:tcW w:w="2660" w:type="dxa"/>
          </w:tcPr>
          <w:p w:rsidR="001F7040" w:rsidRPr="00E833A5" w:rsidRDefault="001F7040">
            <w:pPr>
              <w:spacing w:after="0" w:line="240" w:lineRule="auto"/>
              <w:jc w:val="center"/>
            </w:pPr>
            <w:r w:rsidRPr="00E833A5">
              <w:t>csuka</w:t>
            </w:r>
          </w:p>
        </w:tc>
        <w:tc>
          <w:tcPr>
            <w:tcW w:w="1946" w:type="dxa"/>
          </w:tcPr>
          <w:p w:rsidR="001F7040" w:rsidRPr="00E833A5" w:rsidRDefault="001F7040">
            <w:pPr>
              <w:spacing w:after="0" w:line="240" w:lineRule="auto"/>
              <w:jc w:val="center"/>
            </w:pPr>
            <w:r w:rsidRPr="00E833A5">
              <w:t>előnevelt</w:t>
            </w:r>
          </w:p>
        </w:tc>
        <w:tc>
          <w:tcPr>
            <w:tcW w:w="1598" w:type="dxa"/>
          </w:tcPr>
          <w:p w:rsidR="001F7040" w:rsidRPr="00E833A5" w:rsidRDefault="001F7040">
            <w:pPr>
              <w:spacing w:after="0" w:line="240" w:lineRule="auto"/>
              <w:jc w:val="center"/>
            </w:pPr>
            <w:r w:rsidRPr="00E833A5">
              <w:t>8.000</w:t>
            </w:r>
          </w:p>
        </w:tc>
        <w:tc>
          <w:tcPr>
            <w:tcW w:w="1559" w:type="dxa"/>
          </w:tcPr>
          <w:p w:rsidR="001F7040" w:rsidRPr="00E833A5" w:rsidRDefault="001F7040">
            <w:pPr>
              <w:spacing w:after="0" w:line="240" w:lineRule="auto"/>
              <w:jc w:val="center"/>
            </w:pPr>
          </w:p>
        </w:tc>
      </w:tr>
      <w:tr w:rsidR="00E833A5" w:rsidRPr="00E833A5">
        <w:trPr>
          <w:jc w:val="center"/>
        </w:trPr>
        <w:tc>
          <w:tcPr>
            <w:tcW w:w="2660" w:type="dxa"/>
          </w:tcPr>
          <w:p w:rsidR="001F7040" w:rsidRPr="00E833A5" w:rsidRDefault="001F7040">
            <w:pPr>
              <w:spacing w:after="0" w:line="240" w:lineRule="auto"/>
              <w:jc w:val="center"/>
            </w:pPr>
            <w:r w:rsidRPr="00E833A5">
              <w:t>süllő</w:t>
            </w:r>
          </w:p>
        </w:tc>
        <w:tc>
          <w:tcPr>
            <w:tcW w:w="1946" w:type="dxa"/>
          </w:tcPr>
          <w:p w:rsidR="001F7040" w:rsidRPr="00E833A5" w:rsidRDefault="001F7040">
            <w:pPr>
              <w:spacing w:after="0" w:line="240" w:lineRule="auto"/>
              <w:jc w:val="center"/>
            </w:pPr>
            <w:r w:rsidRPr="00E833A5">
              <w:t>előnevelt</w:t>
            </w:r>
          </w:p>
        </w:tc>
        <w:tc>
          <w:tcPr>
            <w:tcW w:w="1598" w:type="dxa"/>
          </w:tcPr>
          <w:p w:rsidR="001F7040" w:rsidRPr="00E833A5" w:rsidRDefault="0010449D">
            <w:pPr>
              <w:spacing w:after="0" w:line="240" w:lineRule="auto"/>
              <w:jc w:val="center"/>
            </w:pPr>
            <w:r w:rsidRPr="00E833A5">
              <w:t>5</w:t>
            </w:r>
            <w:r w:rsidR="001F7040" w:rsidRPr="00E833A5">
              <w:t>.000</w:t>
            </w:r>
          </w:p>
        </w:tc>
        <w:tc>
          <w:tcPr>
            <w:tcW w:w="1559" w:type="dxa"/>
          </w:tcPr>
          <w:p w:rsidR="001F7040" w:rsidRPr="00E833A5" w:rsidRDefault="001F7040">
            <w:pPr>
              <w:spacing w:after="0" w:line="240" w:lineRule="auto"/>
              <w:jc w:val="center"/>
            </w:pPr>
          </w:p>
        </w:tc>
      </w:tr>
    </w:tbl>
    <w:p w:rsidR="001F7040" w:rsidRDefault="001F7040">
      <w:pPr>
        <w:pStyle w:val="Nincstrkz"/>
        <w:ind w:left="360"/>
      </w:pPr>
      <w:r>
        <w:lastRenderedPageBreak/>
        <w:t>* A beszerzési lehetőségek függvényében, a népesítésre kerülő ponty pikkelyes, továbbá legalább 10 %-a nyurga formájú.</w:t>
      </w:r>
    </w:p>
    <w:p w:rsidR="001F7040" w:rsidRDefault="001F7040">
      <w:pPr>
        <w:pStyle w:val="Nincstrkz"/>
        <w:ind w:left="360"/>
        <w:rPr>
          <w:rFonts w:ascii="Times New Roman" w:hAnsi="Times New Roman" w:cs="Times New Roman"/>
          <w:color w:val="548DD4"/>
        </w:rPr>
      </w:pPr>
    </w:p>
    <w:p w:rsidR="001F7040" w:rsidRDefault="001F7040">
      <w:pPr>
        <w:pStyle w:val="Nincstrkz"/>
        <w:ind w:left="360"/>
        <w:jc w:val="both"/>
      </w:pPr>
      <w:r>
        <w:t xml:space="preserve">A </w:t>
      </w:r>
      <w:r>
        <w:rPr>
          <w:b/>
          <w:bCs/>
          <w:i/>
          <w:iCs/>
        </w:rPr>
        <w:t xml:space="preserve">nem kötelező érvénnyel telepítendő </w:t>
      </w:r>
      <w:r>
        <w:t>halfajok beszerzése bizonytalan. A haltermelők által kínált lehetőségeket és árakat mérlegelve, hatósági egyeztetést követően kerülhet sor kihelyezésükre.</w:t>
      </w:r>
    </w:p>
    <w:p w:rsidR="001F7040" w:rsidRDefault="001F7040">
      <w:pPr>
        <w:pStyle w:val="Nincstrkz"/>
        <w:ind w:left="36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946"/>
        <w:gridCol w:w="1598"/>
        <w:gridCol w:w="1559"/>
      </w:tblGrid>
      <w:tr w:rsidR="001F7040" w:rsidRPr="008126EA">
        <w:trPr>
          <w:jc w:val="center"/>
        </w:trPr>
        <w:tc>
          <w:tcPr>
            <w:tcW w:w="2660" w:type="dxa"/>
          </w:tcPr>
          <w:p w:rsidR="001F7040" w:rsidRPr="008126EA" w:rsidRDefault="001F7040">
            <w:pPr>
              <w:spacing w:after="0" w:line="240" w:lineRule="auto"/>
              <w:jc w:val="center"/>
              <w:rPr>
                <w:b/>
                <w:bCs/>
              </w:rPr>
            </w:pPr>
            <w:r w:rsidRPr="008126EA">
              <w:rPr>
                <w:b/>
                <w:bCs/>
              </w:rPr>
              <w:t>halfaj</w:t>
            </w:r>
          </w:p>
        </w:tc>
        <w:tc>
          <w:tcPr>
            <w:tcW w:w="1946" w:type="dxa"/>
          </w:tcPr>
          <w:p w:rsidR="001F7040" w:rsidRPr="008126EA" w:rsidRDefault="001F7040">
            <w:pPr>
              <w:spacing w:after="0" w:line="240" w:lineRule="auto"/>
              <w:jc w:val="center"/>
              <w:rPr>
                <w:b/>
                <w:bCs/>
              </w:rPr>
            </w:pPr>
            <w:r w:rsidRPr="008126EA">
              <w:rPr>
                <w:b/>
                <w:bCs/>
              </w:rPr>
              <w:t>korosztály</w:t>
            </w:r>
          </w:p>
        </w:tc>
        <w:tc>
          <w:tcPr>
            <w:tcW w:w="1598" w:type="dxa"/>
          </w:tcPr>
          <w:p w:rsidR="001F7040" w:rsidRPr="008126EA" w:rsidRDefault="001F7040">
            <w:pPr>
              <w:spacing w:after="0" w:line="240" w:lineRule="auto"/>
              <w:jc w:val="center"/>
              <w:rPr>
                <w:b/>
                <w:bCs/>
              </w:rPr>
            </w:pPr>
            <w:r w:rsidRPr="008126EA">
              <w:rPr>
                <w:b/>
                <w:bCs/>
              </w:rPr>
              <w:t>egyedszám (db)</w:t>
            </w:r>
          </w:p>
        </w:tc>
        <w:tc>
          <w:tcPr>
            <w:tcW w:w="1559" w:type="dxa"/>
          </w:tcPr>
          <w:p w:rsidR="001F7040" w:rsidRPr="008126EA" w:rsidRDefault="001F7040">
            <w:pPr>
              <w:spacing w:after="0" w:line="240" w:lineRule="auto"/>
              <w:jc w:val="center"/>
              <w:rPr>
                <w:b/>
                <w:bCs/>
              </w:rPr>
            </w:pPr>
            <w:r w:rsidRPr="008126EA">
              <w:rPr>
                <w:b/>
                <w:bCs/>
              </w:rPr>
              <w:t>súly</w:t>
            </w:r>
          </w:p>
          <w:p w:rsidR="001F7040" w:rsidRPr="008126EA" w:rsidRDefault="001F7040">
            <w:pPr>
              <w:spacing w:after="0" w:line="240" w:lineRule="auto"/>
              <w:jc w:val="center"/>
              <w:rPr>
                <w:b/>
                <w:bCs/>
              </w:rPr>
            </w:pPr>
            <w:r w:rsidRPr="008126EA">
              <w:rPr>
                <w:b/>
                <w:bCs/>
              </w:rPr>
              <w:t>(kg)</w:t>
            </w:r>
          </w:p>
        </w:tc>
      </w:tr>
      <w:tr w:rsidR="00E833A5" w:rsidRPr="00E833A5">
        <w:trPr>
          <w:jc w:val="center"/>
        </w:trPr>
        <w:tc>
          <w:tcPr>
            <w:tcW w:w="2660" w:type="dxa"/>
          </w:tcPr>
          <w:p w:rsidR="001F7040" w:rsidRPr="00E833A5" w:rsidRDefault="001F7040">
            <w:pPr>
              <w:spacing w:after="0" w:line="240" w:lineRule="auto"/>
              <w:jc w:val="center"/>
            </w:pPr>
            <w:r w:rsidRPr="00E833A5">
              <w:t>dévérkeszeg **</w:t>
            </w:r>
          </w:p>
        </w:tc>
        <w:tc>
          <w:tcPr>
            <w:tcW w:w="1946" w:type="dxa"/>
          </w:tcPr>
          <w:p w:rsidR="001F7040" w:rsidRPr="00E833A5" w:rsidRDefault="001F7040">
            <w:pPr>
              <w:spacing w:after="0" w:line="240" w:lineRule="auto"/>
              <w:jc w:val="center"/>
            </w:pPr>
            <w:r w:rsidRPr="00E833A5">
              <w:t>egy- v. többnyaras</w:t>
            </w:r>
          </w:p>
        </w:tc>
        <w:tc>
          <w:tcPr>
            <w:tcW w:w="1598" w:type="dxa"/>
          </w:tcPr>
          <w:p w:rsidR="001F7040" w:rsidRPr="00E833A5" w:rsidRDefault="001F704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1F7040" w:rsidRPr="00E833A5" w:rsidRDefault="0010449D">
            <w:pPr>
              <w:spacing w:after="0" w:line="240" w:lineRule="auto"/>
              <w:jc w:val="center"/>
            </w:pPr>
            <w:r w:rsidRPr="00E833A5">
              <w:t>1.0</w:t>
            </w:r>
            <w:r w:rsidR="001F7040" w:rsidRPr="00E833A5">
              <w:t>00</w:t>
            </w:r>
          </w:p>
        </w:tc>
      </w:tr>
      <w:tr w:rsidR="00E833A5" w:rsidRPr="00E833A5">
        <w:trPr>
          <w:jc w:val="center"/>
        </w:trPr>
        <w:tc>
          <w:tcPr>
            <w:tcW w:w="2660" w:type="dxa"/>
          </w:tcPr>
          <w:p w:rsidR="001F7040" w:rsidRPr="00E833A5" w:rsidRDefault="001F7040">
            <w:pPr>
              <w:spacing w:after="0" w:line="240" w:lineRule="auto"/>
              <w:jc w:val="center"/>
            </w:pPr>
            <w:r w:rsidRPr="00E833A5">
              <w:t>compó **</w:t>
            </w:r>
          </w:p>
        </w:tc>
        <w:tc>
          <w:tcPr>
            <w:tcW w:w="1946" w:type="dxa"/>
          </w:tcPr>
          <w:p w:rsidR="001F7040" w:rsidRPr="00E833A5" w:rsidRDefault="001F7040">
            <w:pPr>
              <w:spacing w:after="0" w:line="240" w:lineRule="auto"/>
              <w:jc w:val="center"/>
            </w:pPr>
            <w:r w:rsidRPr="00E833A5">
              <w:t>egy- v. többnyaras</w:t>
            </w:r>
          </w:p>
        </w:tc>
        <w:tc>
          <w:tcPr>
            <w:tcW w:w="1598" w:type="dxa"/>
          </w:tcPr>
          <w:p w:rsidR="001F7040" w:rsidRPr="00E833A5" w:rsidRDefault="001F7040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F108F3" w:rsidRPr="00E833A5" w:rsidRDefault="001F7040" w:rsidP="00F108F3">
            <w:pPr>
              <w:spacing w:after="0" w:line="240" w:lineRule="auto"/>
              <w:jc w:val="center"/>
            </w:pPr>
            <w:r w:rsidRPr="00E833A5">
              <w:t>200</w:t>
            </w:r>
          </w:p>
        </w:tc>
      </w:tr>
      <w:tr w:rsidR="00E833A5" w:rsidRPr="00E833A5">
        <w:trPr>
          <w:jc w:val="center"/>
        </w:trPr>
        <w:tc>
          <w:tcPr>
            <w:tcW w:w="2660" w:type="dxa"/>
          </w:tcPr>
          <w:p w:rsidR="00F108F3" w:rsidRPr="00E833A5" w:rsidRDefault="00F108F3">
            <w:pPr>
              <w:spacing w:after="0" w:line="240" w:lineRule="auto"/>
              <w:jc w:val="center"/>
            </w:pPr>
            <w:r w:rsidRPr="00E833A5">
              <w:t>csuka</w:t>
            </w:r>
          </w:p>
        </w:tc>
        <w:tc>
          <w:tcPr>
            <w:tcW w:w="1946" w:type="dxa"/>
          </w:tcPr>
          <w:p w:rsidR="00F108F3" w:rsidRPr="00E833A5" w:rsidRDefault="00F108F3">
            <w:pPr>
              <w:spacing w:after="0" w:line="240" w:lineRule="auto"/>
              <w:jc w:val="center"/>
            </w:pPr>
            <w:r w:rsidRPr="00E833A5">
              <w:t>két- v. többnyaras</w:t>
            </w:r>
          </w:p>
        </w:tc>
        <w:tc>
          <w:tcPr>
            <w:tcW w:w="1598" w:type="dxa"/>
          </w:tcPr>
          <w:p w:rsidR="00F108F3" w:rsidRPr="00E833A5" w:rsidRDefault="00F108F3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F108F3" w:rsidRPr="00E833A5" w:rsidRDefault="00F92855" w:rsidP="00F108F3">
            <w:pPr>
              <w:spacing w:after="0" w:line="240" w:lineRule="auto"/>
              <w:jc w:val="center"/>
            </w:pPr>
            <w:r w:rsidRPr="00E833A5">
              <w:t>2</w:t>
            </w:r>
            <w:r w:rsidR="00F108F3" w:rsidRPr="00E833A5">
              <w:t>00</w:t>
            </w:r>
          </w:p>
        </w:tc>
      </w:tr>
    </w:tbl>
    <w:p w:rsidR="001F7040" w:rsidRPr="00E833A5" w:rsidRDefault="001F7040">
      <w:pPr>
        <w:pStyle w:val="Nincstrkz"/>
        <w:ind w:left="360"/>
      </w:pPr>
      <w:r w:rsidRPr="00E833A5">
        <w:t>** kétévente a beszerzési lehetőségektől függően</w:t>
      </w:r>
    </w:p>
    <w:p w:rsidR="001F7040" w:rsidRPr="00E833A5" w:rsidRDefault="001F7040">
      <w:pPr>
        <w:pStyle w:val="Nincstrkz"/>
        <w:ind w:left="360"/>
        <w:rPr>
          <w:rFonts w:ascii="Times New Roman" w:hAnsi="Times New Roman" w:cs="Times New Roman"/>
        </w:rPr>
      </w:pPr>
    </w:p>
    <w:p w:rsidR="001F7040" w:rsidRPr="00E833A5" w:rsidRDefault="001F7040">
      <w:pPr>
        <w:pStyle w:val="Nincstrkz"/>
        <w:ind w:left="360"/>
        <w:jc w:val="both"/>
      </w:pPr>
      <w:r w:rsidRPr="00E833A5">
        <w:t>A Zátonyi-Dunán a horgászat által hasznosított halállományt elsősorban a haltelepítések tartják fenn, ezért a Szövetség nem kíván jelentősen változtatni az elmúlt évek haltelepítési gyakorlatán. A halállomány összetételében viszont bizonyos változtatás indokolt lehet, amelynek lényege, a pontycentrikus halállomány ragadozókkal (elsősorban csukával) történő bővítése.</w:t>
      </w:r>
      <w:r w:rsidR="00975349" w:rsidRPr="00E833A5">
        <w:t xml:space="preserve"> Ezen kívül – a beszerzési lehetőség függvényében – cél a vízterület őshonos halállományának bővítése. (például széles kárász, csapó sügér stb</w:t>
      </w:r>
      <w:r w:rsidR="00131097" w:rsidRPr="00E833A5">
        <w:t>.</w:t>
      </w:r>
      <w:r w:rsidR="00975349" w:rsidRPr="00E833A5">
        <w:t>)</w:t>
      </w:r>
    </w:p>
    <w:p w:rsidR="001F7040" w:rsidRDefault="001F7040">
      <w:pPr>
        <w:pStyle w:val="Nincstrkz"/>
        <w:ind w:left="360"/>
        <w:jc w:val="both"/>
      </w:pPr>
    </w:p>
    <w:p w:rsidR="001F7040" w:rsidRDefault="001F7040">
      <w:pPr>
        <w:pStyle w:val="Nincstrkz"/>
        <w:rPr>
          <w:rFonts w:ascii="Times New Roman" w:hAnsi="Times New Roman" w:cs="Times New Roman"/>
        </w:rPr>
      </w:pPr>
      <w:r>
        <w:t xml:space="preserve"> </w:t>
      </w:r>
    </w:p>
    <w:p w:rsidR="001F7040" w:rsidRDefault="001F70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b/>
          <w:bCs/>
        </w:rPr>
        <w:t>Tervezett intézkedések:</w:t>
      </w:r>
    </w:p>
    <w:p w:rsidR="001F7040" w:rsidRDefault="001F7040">
      <w:pPr>
        <w:pStyle w:val="Nincstrkz"/>
        <w:ind w:left="360"/>
        <w:jc w:val="both"/>
      </w:pPr>
      <w:r>
        <w:t>A halőrök rendszeresen figyelemmel kísérik a vízterületen észlelhető változásokat. A horgászok a területi jegyükön feltüntetett telefonszámon, az anonimitás biztosítása mellett tehetnek bejelentést a vízterületen észlelt szabálytalanságokról, vízszennyezésekről, a halak szokatlan viselkedéséről (pipálás,</w:t>
      </w:r>
      <w:r w:rsidR="00975349">
        <w:t xml:space="preserve"> tömeges kint rekedés, torlódás</w:t>
      </w:r>
      <w:r>
        <w:t xml:space="preserve"> stb.), halpusztulásról és egyéb környezeti károkról. A beérkező jelzések alapján a megyei szövetség haladéktalanul eleget tesz tájékoztatási kötelezettségének a környezetvédelmi és vízügyi felügyelőség, illetve az egyéb szakhatóságok felé, az esetlegesen keletkező károk elhárításában is közreműködve.</w:t>
      </w:r>
    </w:p>
    <w:p w:rsidR="001F7040" w:rsidRDefault="001F7040">
      <w:pPr>
        <w:pStyle w:val="Nincstrkz"/>
        <w:ind w:left="360"/>
        <w:jc w:val="both"/>
      </w:pPr>
      <w:r>
        <w:t xml:space="preserve">A vízpart és a vízi élőhelyek károsításának mérséklése a környezetvédelem fontosságát tudatosító figyelemfelkeltő rendezvények szervezésével és információs anyagok tömegkommunikációs eszközökkel (pl. </w:t>
      </w:r>
      <w:r w:rsidR="00975349">
        <w:t>elektronikus média, folyóiratok</w:t>
      </w:r>
      <w:r>
        <w:t xml:space="preserve"> stb.) történő terjesztésével. A szemetes helyen horgászó, vagy bizonyíthatóan szemetelő személyek a területi jegyük bevonásával, és bírsággal is büntethetőek.</w:t>
      </w:r>
    </w:p>
    <w:p w:rsidR="001F7040" w:rsidRDefault="001F7040">
      <w:pPr>
        <w:pStyle w:val="Nincstrkz"/>
        <w:ind w:left="360"/>
        <w:jc w:val="both"/>
      </w:pPr>
    </w:p>
    <w:p w:rsidR="001F7040" w:rsidRDefault="001F7040">
      <w:pPr>
        <w:pStyle w:val="Nincstrkz"/>
        <w:ind w:left="360"/>
        <w:jc w:val="both"/>
      </w:pPr>
      <w:r>
        <w:t>A halgazdálkodási érdekek érvényesítése a holtág vízellátásának szabályozásában, valamint az élőhelyek helyreállítására, ökológiai állapotának javítására irányuló műszaki fejlesztések társadalmi megvitatásában, a vízügyi és a természetvédelmi hatóságokkal való konstruktív együttműködés fenntartásával.</w:t>
      </w:r>
    </w:p>
    <w:p w:rsidR="001F7040" w:rsidRDefault="001F7040">
      <w:pPr>
        <w:pStyle w:val="Nincstrkz"/>
        <w:ind w:left="360"/>
        <w:jc w:val="both"/>
      </w:pPr>
    </w:p>
    <w:p w:rsidR="001F7040" w:rsidRDefault="001F7040">
      <w:pPr>
        <w:pStyle w:val="Nincstrkz"/>
        <w:ind w:left="360"/>
        <w:jc w:val="both"/>
      </w:pPr>
      <w:r>
        <w:t xml:space="preserve">Az aktuális halállomány helyzetértékelése, közvetlen halbiológiai és folyamökológiai vizsgálatok, valamint a halfogási adatsorok alapján, továbbá a horgászoktól és halőröktől érkező jelzések elemzésével. A helyzetértékelés eredményei alapján, a halak védelmét, szaporodását és fejlődését elősegítő műszaki beavatkozások (kíméleti területek kijelölése, ívóhelyek </w:t>
      </w:r>
      <w:r w:rsidR="00975349">
        <w:t xml:space="preserve">helyreállítása és létrehozása </w:t>
      </w:r>
      <w:r>
        <w:t>stb.) lehetőségeinek feltárása, a realizálható javaslatok megvalósításának kezdeményezése, egyeztetés az illetékes hatóságokkal, továbbá a megvalósításhoz szükséges pályázati támogatások megszerzésében való közreműködés.</w:t>
      </w:r>
    </w:p>
    <w:p w:rsidR="001F7040" w:rsidRDefault="001F7040" w:rsidP="00D3268F">
      <w:pPr>
        <w:pStyle w:val="Nincstrkz"/>
        <w:jc w:val="both"/>
      </w:pPr>
    </w:p>
    <w:p w:rsidR="00D3268F" w:rsidRDefault="00D3268F" w:rsidP="00D3268F">
      <w:pPr>
        <w:pStyle w:val="Nincstrkz"/>
        <w:jc w:val="both"/>
        <w:rPr>
          <w:rFonts w:ascii="Times New Roman" w:hAnsi="Times New Roman" w:cs="Times New Roman"/>
        </w:rPr>
      </w:pPr>
    </w:p>
    <w:p w:rsidR="00D3268F" w:rsidRDefault="00D3268F" w:rsidP="00D3268F">
      <w:pPr>
        <w:pStyle w:val="Nincstrkz"/>
        <w:jc w:val="both"/>
        <w:rPr>
          <w:rFonts w:ascii="Times New Roman" w:hAnsi="Times New Roman" w:cs="Times New Roman"/>
        </w:rPr>
      </w:pPr>
    </w:p>
    <w:p w:rsidR="00D3268F" w:rsidRDefault="00D3268F" w:rsidP="00D3268F">
      <w:pPr>
        <w:pStyle w:val="Nincstrkz"/>
        <w:jc w:val="both"/>
        <w:rPr>
          <w:rFonts w:ascii="Times New Roman" w:hAnsi="Times New Roman" w:cs="Times New Roman"/>
        </w:rPr>
      </w:pPr>
    </w:p>
    <w:p w:rsidR="001F7040" w:rsidRDefault="001F7040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A vízi élővilág (növényzet és állatok) fenntartására tervezett intézkedések</w:t>
      </w:r>
    </w:p>
    <w:p w:rsidR="001F7040" w:rsidRDefault="001F7040">
      <w:pPr>
        <w:pStyle w:val="Nincstrkz"/>
        <w:ind w:left="360"/>
        <w:jc w:val="both"/>
        <w:rPr>
          <w:rFonts w:ascii="Times New Roman" w:hAnsi="Times New Roman" w:cs="Times New Roman"/>
        </w:rPr>
      </w:pPr>
      <w:r>
        <w:t xml:space="preserve">A </w:t>
      </w:r>
      <w:r>
        <w:rPr>
          <w:i/>
          <w:iCs/>
        </w:rPr>
        <w:t>Zátonyi Holt-Duna</w:t>
      </w:r>
      <w:r>
        <w:t xml:space="preserve"> partvonala mentén, 10-100 m széles sávban többnyire bokorfüzesek, valamint a fűz ligeterdő maradványok alkotják a növényzetet. A parti zónában helyenként nádszegélyek, a lassan áramló sekélyebb mederszakaszokon pedig hínárállományok találhatóak. A vízterület számos szakasza védett növények (pl. tavirózsa, vízitök, békatutaj, rucaöröm stb.) és védett állatfajok (pl. kétéltűek, hüllők, vadrécék, gémek, sirályok, vidra, hód stb.) élőhelye. A parti sáv növényzetének és állatvilágának megóvását a Szövetség betartatja a horgászokkal, és felhívja a figyelmüket arra, hogy a védett, illetve a fokozottan védett természeti területeken (ezek bemutatására térkép is készült a horgászok részére) a természetvédelmi hatóságok külön engedélyével együtt érvényes csak a területi horgászjegyük</w:t>
      </w:r>
      <w:r>
        <w:rPr>
          <w:rFonts w:ascii="Times New Roman" w:hAnsi="Times New Roman" w:cs="Times New Roman"/>
        </w:rPr>
        <w:t>.</w:t>
      </w:r>
    </w:p>
    <w:p w:rsidR="00633CAE" w:rsidRDefault="00633CAE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1F7040" w:rsidRDefault="001F7040" w:rsidP="00220D97">
      <w:pPr>
        <w:pStyle w:val="Nincstrkz"/>
        <w:jc w:val="both"/>
        <w:rPr>
          <w:rFonts w:ascii="Times New Roman" w:hAnsi="Times New Roman" w:cs="Times New Roman"/>
        </w:rPr>
      </w:pPr>
    </w:p>
    <w:p w:rsidR="001F7040" w:rsidRDefault="001F7040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Halgazdálkodási kíméleti területek kijelölése</w:t>
      </w:r>
    </w:p>
    <w:p w:rsidR="00633CAE" w:rsidRDefault="00633CAE" w:rsidP="00633CAE">
      <w:pPr>
        <w:pStyle w:val="Listaszerbekezds"/>
        <w:ind w:left="360"/>
        <w:rPr>
          <w:b/>
          <w:bCs/>
        </w:rPr>
      </w:pPr>
    </w:p>
    <w:p w:rsidR="001F7040" w:rsidRDefault="001F7040">
      <w:pPr>
        <w:pStyle w:val="Nincstrkz"/>
        <w:ind w:left="360"/>
        <w:jc w:val="both"/>
      </w:pPr>
      <w:r>
        <w:t xml:space="preserve">A kormányhivatal földművelésügyi igazgatósága által a 2013. évi CII. számú halgazdálkodási törvény 4.§ (1) pontja alapján, a </w:t>
      </w:r>
      <w:r>
        <w:rPr>
          <w:i/>
          <w:iCs/>
        </w:rPr>
        <w:t>Zátonyi Holt-Duna</w:t>
      </w:r>
      <w:r>
        <w:t xml:space="preserve"> halállományának védelme érdekében kijelölt kíméleti területek:</w:t>
      </w:r>
    </w:p>
    <w:p w:rsidR="001F7040" w:rsidRDefault="001F7040">
      <w:pPr>
        <w:pStyle w:val="Nincstrkz"/>
        <w:ind w:left="360"/>
        <w:jc w:val="both"/>
      </w:pPr>
    </w:p>
    <w:p w:rsidR="001F7040" w:rsidRDefault="001F7040">
      <w:pPr>
        <w:pStyle w:val="Nincstrkz"/>
        <w:ind w:left="360"/>
        <w:jc w:val="both"/>
      </w:pPr>
      <w:r>
        <w:rPr>
          <w:b/>
          <w:bCs/>
          <w:i/>
          <w:iCs/>
        </w:rPr>
        <w:t>telelő kíméleti területek</w:t>
      </w:r>
      <w:r>
        <w:t xml:space="preserve">, ahol </w:t>
      </w:r>
      <w:r>
        <w:rPr>
          <w:b/>
          <w:bCs/>
          <w:i/>
          <w:iCs/>
        </w:rPr>
        <w:t>november 1-től február 28-ig</w:t>
      </w:r>
      <w:r>
        <w:t xml:space="preserve"> tilos minden típusú pergető horgászat (gumihalazás is) és mindennemű csónakból való horgászat a doborgazi strand egész területén a Nefele</w:t>
      </w:r>
      <w:r w:rsidR="00975349">
        <w:t>j</w:t>
      </w:r>
      <w:r>
        <w:t>cs úti dűlők végéig (700 m</w:t>
      </w:r>
      <w:r w:rsidRPr="00633CAE">
        <w:t>), a teljes Bolla kanyar és e feletti 300 m-es szakasz, a Dunakiliti Teljes Bolla kanyar és e feletti 300 m-es szakasz, a Dunakiliti Tsz. major alatti Pintér fahídtól a csökös(tölgyes) kanyar végéig terjedő 600 m-es szakasz és a Dunakiliti Csölösztői híd (Di</w:t>
      </w:r>
      <w:r w:rsidR="00975349" w:rsidRPr="00633CAE">
        <w:t>amant hotel) feletti szakasz a S</w:t>
      </w:r>
      <w:r w:rsidRPr="00633CAE">
        <w:t>zivárgó csatorna befolyóig.</w:t>
      </w:r>
    </w:p>
    <w:p w:rsidR="001F7040" w:rsidRDefault="001F7040">
      <w:pPr>
        <w:pStyle w:val="Nincstrkz"/>
        <w:ind w:left="360"/>
        <w:jc w:val="both"/>
        <w:rPr>
          <w:rFonts w:ascii="Times New Roman" w:hAnsi="Times New Roman" w:cs="Times New Roman"/>
          <w:color w:val="FF0000"/>
        </w:rPr>
      </w:pPr>
    </w:p>
    <w:p w:rsidR="001F7040" w:rsidRDefault="001F7040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1F7040" w:rsidRPr="00633CAE" w:rsidRDefault="001F70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b/>
          <w:bCs/>
        </w:rPr>
        <w:t>A halgazdálkodási vízterület őrzése:</w:t>
      </w:r>
    </w:p>
    <w:p w:rsidR="00633CAE" w:rsidRDefault="00633CAE" w:rsidP="00633CAE">
      <w:pPr>
        <w:pStyle w:val="Listaszerbekezds"/>
        <w:ind w:left="360"/>
        <w:rPr>
          <w:rFonts w:ascii="Times New Roman" w:hAnsi="Times New Roman" w:cs="Times New Roman"/>
          <w:b/>
          <w:bCs/>
        </w:rPr>
      </w:pPr>
    </w:p>
    <w:p w:rsidR="001F7040" w:rsidRDefault="001F7040">
      <w:pPr>
        <w:pStyle w:val="Nincstrkz"/>
        <w:ind w:left="360"/>
        <w:jc w:val="both"/>
      </w:pPr>
      <w:r>
        <w:t xml:space="preserve">A </w:t>
      </w:r>
      <w:r>
        <w:rPr>
          <w:i/>
          <w:iCs/>
        </w:rPr>
        <w:t xml:space="preserve">Zátonyi Holt-Duna </w:t>
      </w:r>
      <w:r>
        <w:t>kiterjedt vízrendszerén folytatott horgászati tevékenység ellenőrzését a Szövetség 8 fő halászati őre látj</w:t>
      </w:r>
      <w:r w:rsidR="00FA2E15">
        <w:t>a</w:t>
      </w:r>
      <w:r>
        <w:t xml:space="preserve"> el, kiegészítve 2 fő társadalmi halőrrel. </w:t>
      </w:r>
    </w:p>
    <w:p w:rsidR="001F7040" w:rsidRDefault="001F7040">
      <w:pPr>
        <w:pStyle w:val="Nincstrkz"/>
        <w:ind w:left="360"/>
        <w:jc w:val="both"/>
        <w:rPr>
          <w:rFonts w:ascii="Times New Roman" w:hAnsi="Times New Roman" w:cs="Times New Roman"/>
        </w:rPr>
      </w:pPr>
      <w:r>
        <w:rPr>
          <w:color w:val="FF0000"/>
        </w:rPr>
        <w:t xml:space="preserve"> </w:t>
      </w:r>
      <w:r>
        <w:t>Az ellenőrzési feladatok ellátásában már eddig is eredményes együttműködés alakult ki a rendőrséggel, a helyi önkormányzatokkal, a polgárőrséggel, valamint a területileg illetékes helyi horgászegyesületekkel</w:t>
      </w:r>
      <w:r>
        <w:rPr>
          <w:rFonts w:ascii="Times New Roman" w:hAnsi="Times New Roman" w:cs="Times New Roman"/>
        </w:rPr>
        <w:t>.</w:t>
      </w:r>
    </w:p>
    <w:p w:rsidR="001F7040" w:rsidRDefault="001F7040">
      <w:pPr>
        <w:pStyle w:val="Nincstrkz"/>
        <w:ind w:left="360"/>
        <w:jc w:val="both"/>
        <w:rPr>
          <w:rFonts w:ascii="Times New Roman" w:hAnsi="Times New Roman" w:cs="Times New Roman"/>
        </w:rPr>
      </w:pPr>
      <w:r>
        <w:t>A térségi rendőri szervekkel meglévő együttműködés alapján a halőri ismeretekkel rendelkező hivatásos rendőrök szolgálatuk során önállóan is ellenőrzik a horgászati szabályok betartását, illetve a hivatásos halászati őrökkel együtt közös ellenőrzéseket végeznek.</w:t>
      </w:r>
    </w:p>
    <w:p w:rsidR="001F7040" w:rsidRDefault="001F7040">
      <w:pPr>
        <w:pStyle w:val="Nincstrkz"/>
        <w:ind w:left="360"/>
        <w:jc w:val="both"/>
      </w:pPr>
      <w:r>
        <w:t>A víz minőségének védelme érdekében a megyei Szövetség képviselői, vezetőségi tagjai, valamint a térségben tevékenykedő halőrök rendszeresen figyelemmel kísérik a vízterületet. A tudomásukra jutott esetleges vízminőség romlásról, halpusztulásról az illetékes hatóságokat haladéktalanul tájékoztatják.</w:t>
      </w:r>
    </w:p>
    <w:p w:rsidR="00633CAE" w:rsidRDefault="00633CAE">
      <w:pPr>
        <w:pStyle w:val="Nincstrkz"/>
        <w:ind w:left="360"/>
        <w:jc w:val="both"/>
      </w:pPr>
    </w:p>
    <w:p w:rsidR="00633CAE" w:rsidRDefault="00633CAE">
      <w:pPr>
        <w:pStyle w:val="Nincstrkz"/>
        <w:ind w:left="360"/>
        <w:jc w:val="both"/>
      </w:pPr>
    </w:p>
    <w:p w:rsidR="00633CAE" w:rsidRDefault="00633CAE">
      <w:pPr>
        <w:pStyle w:val="Nincstrkz"/>
        <w:ind w:left="360"/>
        <w:jc w:val="both"/>
      </w:pPr>
    </w:p>
    <w:p w:rsidR="00633CAE" w:rsidRDefault="00633CAE">
      <w:pPr>
        <w:pStyle w:val="Nincstrkz"/>
        <w:ind w:left="360"/>
        <w:jc w:val="both"/>
      </w:pPr>
    </w:p>
    <w:p w:rsidR="00633CAE" w:rsidRDefault="00633CAE">
      <w:pPr>
        <w:pStyle w:val="Nincstrkz"/>
        <w:ind w:left="360"/>
        <w:jc w:val="both"/>
      </w:pPr>
    </w:p>
    <w:p w:rsidR="00633CAE" w:rsidRDefault="00633CAE">
      <w:pPr>
        <w:pStyle w:val="Nincstrkz"/>
        <w:ind w:left="360"/>
        <w:jc w:val="both"/>
      </w:pPr>
    </w:p>
    <w:p w:rsidR="00633CAE" w:rsidRDefault="00633CAE">
      <w:pPr>
        <w:pStyle w:val="Nincstrkz"/>
        <w:ind w:left="360"/>
        <w:jc w:val="both"/>
      </w:pPr>
    </w:p>
    <w:p w:rsidR="001F7040" w:rsidRDefault="001F7040">
      <w:pPr>
        <w:pStyle w:val="Nincstrkz"/>
        <w:jc w:val="both"/>
        <w:rPr>
          <w:rFonts w:ascii="Times New Roman" w:hAnsi="Times New Roman" w:cs="Times New Roman"/>
        </w:rPr>
      </w:pPr>
    </w:p>
    <w:p w:rsidR="001F7040" w:rsidRDefault="001F70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b/>
          <w:bCs/>
        </w:rPr>
        <w:lastRenderedPageBreak/>
        <w:t>Területi engedélyek típusai és tervezett mennyisége:</w:t>
      </w:r>
    </w:p>
    <w:tbl>
      <w:tblPr>
        <w:tblpPr w:leftFromText="141" w:rightFromText="141" w:vertAnchor="text" w:horzAnchor="page" w:tblpXSpec="center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1701"/>
      </w:tblGrid>
      <w:tr w:rsidR="001F7040" w:rsidRPr="008126EA">
        <w:tc>
          <w:tcPr>
            <w:tcW w:w="3545" w:type="dxa"/>
          </w:tcPr>
          <w:p w:rsidR="001F7040" w:rsidRPr="008126EA" w:rsidRDefault="001F7040">
            <w:pPr>
              <w:pStyle w:val="Nincstrkz"/>
              <w:jc w:val="both"/>
              <w:rPr>
                <w:b/>
                <w:bCs/>
              </w:rPr>
            </w:pPr>
            <w:r w:rsidRPr="008126EA">
              <w:rPr>
                <w:b/>
                <w:bCs/>
              </w:rPr>
              <w:t>Területi jegy típusa</w:t>
            </w:r>
            <w:r w:rsidRPr="008126EA">
              <w:rPr>
                <w:b/>
                <w:bCs/>
              </w:rPr>
              <w:tab/>
            </w:r>
          </w:p>
        </w:tc>
        <w:tc>
          <w:tcPr>
            <w:tcW w:w="1701" w:type="dxa"/>
          </w:tcPr>
          <w:p w:rsidR="001F7040" w:rsidRPr="008126EA" w:rsidRDefault="001F7040">
            <w:pPr>
              <w:pStyle w:val="Nincstrkz"/>
              <w:jc w:val="both"/>
              <w:rPr>
                <w:b/>
                <w:bCs/>
              </w:rPr>
            </w:pPr>
            <w:r w:rsidRPr="008126EA">
              <w:rPr>
                <w:b/>
                <w:bCs/>
              </w:rPr>
              <w:t>Mennyiség (db)</w:t>
            </w:r>
          </w:p>
        </w:tc>
      </w:tr>
      <w:tr w:rsidR="001F7040" w:rsidRPr="008126EA">
        <w:tc>
          <w:tcPr>
            <w:tcW w:w="3545" w:type="dxa"/>
          </w:tcPr>
          <w:p w:rsidR="001F7040" w:rsidRPr="008126EA" w:rsidRDefault="001F7040">
            <w:pPr>
              <w:spacing w:after="0" w:line="240" w:lineRule="auto"/>
            </w:pPr>
            <w:r w:rsidRPr="008126EA">
              <w:t>Felnőtt éves, heti, 24 órás</w:t>
            </w:r>
          </w:p>
        </w:tc>
        <w:tc>
          <w:tcPr>
            <w:tcW w:w="1701" w:type="dxa"/>
          </w:tcPr>
          <w:p w:rsidR="001F7040" w:rsidRPr="008126EA" w:rsidRDefault="001F7040">
            <w:pPr>
              <w:spacing w:after="0" w:line="240" w:lineRule="auto"/>
              <w:jc w:val="center"/>
            </w:pPr>
            <w:r w:rsidRPr="008126EA">
              <w:t>Korlátlan</w:t>
            </w:r>
          </w:p>
        </w:tc>
      </w:tr>
      <w:tr w:rsidR="001F7040" w:rsidRPr="008126EA">
        <w:tc>
          <w:tcPr>
            <w:tcW w:w="3545" w:type="dxa"/>
          </w:tcPr>
          <w:p w:rsidR="001F7040" w:rsidRPr="008126EA" w:rsidRDefault="001F7040">
            <w:pPr>
              <w:spacing w:after="0" w:line="240" w:lineRule="auto"/>
            </w:pPr>
            <w:r w:rsidRPr="008126EA">
              <w:t>Kedvezményezett éves, heti, 24 órás</w:t>
            </w:r>
          </w:p>
        </w:tc>
        <w:tc>
          <w:tcPr>
            <w:tcW w:w="1701" w:type="dxa"/>
          </w:tcPr>
          <w:p w:rsidR="001F7040" w:rsidRPr="008126EA" w:rsidRDefault="001F7040">
            <w:pPr>
              <w:spacing w:after="0" w:line="240" w:lineRule="auto"/>
              <w:jc w:val="center"/>
            </w:pPr>
            <w:r w:rsidRPr="008126EA">
              <w:t>Korlátlan</w:t>
            </w:r>
          </w:p>
        </w:tc>
      </w:tr>
    </w:tbl>
    <w:p w:rsidR="001F7040" w:rsidRDefault="001F7040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1F7040" w:rsidRDefault="001F7040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1F7040" w:rsidRDefault="001F7040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1F7040" w:rsidRDefault="001F7040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1F7040" w:rsidRDefault="001F7040">
      <w:pPr>
        <w:pStyle w:val="Nincstrkz"/>
        <w:jc w:val="both"/>
        <w:rPr>
          <w:rFonts w:ascii="Times New Roman" w:hAnsi="Times New Roman" w:cs="Times New Roman"/>
        </w:rPr>
      </w:pPr>
    </w:p>
    <w:p w:rsidR="001F7040" w:rsidRDefault="001F7040">
      <w:pPr>
        <w:pStyle w:val="Nincstrkz"/>
        <w:ind w:left="360"/>
        <w:jc w:val="both"/>
      </w:pPr>
      <w:r>
        <w:t>Kedvezményezett jegy: ifjúsági, vagy 65 év feletti, valamint turista állami jeggyel rendelkező horgászok részére.</w:t>
      </w:r>
    </w:p>
    <w:p w:rsidR="001F7040" w:rsidRDefault="001F7040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27097D" w:rsidRPr="003129A4" w:rsidRDefault="00FA6FC6" w:rsidP="002709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A2E15">
        <w:t>A Szövetség a vízterületre érvényes éves, heti és 24 órás, valamint</w:t>
      </w:r>
      <w:r w:rsidR="00FA2E15" w:rsidRPr="00FA2E15">
        <w:t xml:space="preserve"> </w:t>
      </w:r>
      <w:r w:rsidRPr="00FA2E15">
        <w:t xml:space="preserve">megyei összevont területi jegyet ad </w:t>
      </w:r>
      <w:r w:rsidRPr="003129A4">
        <w:rPr>
          <w:color w:val="000000" w:themeColor="text1"/>
        </w:rPr>
        <w:t>ki. A csónakból történő horgászat csónakos kiegészítőjegy váltásával lehetséges.</w:t>
      </w:r>
      <w:r w:rsidR="0027097D" w:rsidRPr="003129A4">
        <w:rPr>
          <w:color w:val="000000" w:themeColor="text1"/>
        </w:rPr>
        <w:t xml:space="preserve"> </w:t>
      </w:r>
    </w:p>
    <w:p w:rsidR="00FA6FC6" w:rsidRPr="00FA2E15" w:rsidRDefault="00FA6FC6" w:rsidP="00FA6FC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A6FC6" w:rsidRDefault="00FA6FC6">
      <w:pPr>
        <w:pStyle w:val="Nincstrkz"/>
        <w:ind w:left="360"/>
        <w:jc w:val="both"/>
        <w:rPr>
          <w:rFonts w:ascii="Times New Roman" w:hAnsi="Times New Roman" w:cs="Times New Roman"/>
        </w:rPr>
      </w:pPr>
    </w:p>
    <w:p w:rsidR="001F7040" w:rsidRDefault="001F7040" w:rsidP="00D3268F">
      <w:pPr>
        <w:pStyle w:val="Nincstrkz"/>
        <w:ind w:left="360"/>
        <w:jc w:val="both"/>
      </w:pPr>
      <w:r>
        <w:t>Szabadidős kisszerszámos halászati engedély csak a Dunakiliti és Vajkai holtágakra adható ki, 5 darabban maximálva.</w:t>
      </w:r>
    </w:p>
    <w:p w:rsidR="00633CAE" w:rsidRPr="00D3268F" w:rsidRDefault="00633CAE" w:rsidP="00D3268F">
      <w:pPr>
        <w:pStyle w:val="Nincstrkz"/>
        <w:ind w:left="360"/>
        <w:jc w:val="both"/>
      </w:pPr>
    </w:p>
    <w:p w:rsidR="001F7040" w:rsidRPr="00E833A5" w:rsidRDefault="001F7040">
      <w:pPr>
        <w:pStyle w:val="Listaszerbekezds"/>
        <w:numPr>
          <w:ilvl w:val="0"/>
          <w:numId w:val="1"/>
        </w:numPr>
        <w:rPr>
          <w:b/>
          <w:bCs/>
        </w:rPr>
      </w:pPr>
      <w:r w:rsidRPr="00E833A5">
        <w:rPr>
          <w:b/>
          <w:bCs/>
        </w:rPr>
        <w:t>Helyi horgászrend:</w:t>
      </w:r>
    </w:p>
    <w:p w:rsidR="001F7040" w:rsidRPr="003129A4" w:rsidRDefault="001F704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E833A5">
        <w:t>A felnőtt horgász a napi darabszám korlátozással is védett halfajokból naponta fajonként 2 db-</w:t>
      </w:r>
      <w:r w:rsidRPr="003129A4">
        <w:rPr>
          <w:color w:val="000000" w:themeColor="text1"/>
        </w:rPr>
        <w:t xml:space="preserve">ot, összesen 4 db-ot, a napi darabszám korlátozása alá nem eső fajokból maximum 5 kg-ot </w:t>
      </w:r>
      <w:r w:rsidRPr="003129A4">
        <w:rPr>
          <w:color w:val="000000" w:themeColor="text1"/>
        </w:rPr>
        <w:t>tarthat meg.</w:t>
      </w:r>
    </w:p>
    <w:p w:rsidR="001F7040" w:rsidRPr="003129A4" w:rsidRDefault="001F704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3129A4">
        <w:rPr>
          <w:color w:val="000000" w:themeColor="text1"/>
        </w:rPr>
        <w:t>A kedvezményezett jeggyel rendelkező horgász a napi darabszám korlátozással is védett halfajokból naponta fajonként 2 db-ot, összesen 3 db-ot, a napi darabszám korlátozása alá nem eső fajokból összesen 5 kg-ot tarthat meg.</w:t>
      </w:r>
    </w:p>
    <w:p w:rsidR="001F7040" w:rsidRPr="003129A4" w:rsidRDefault="001F704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3129A4">
        <w:rPr>
          <w:color w:val="000000" w:themeColor="text1"/>
        </w:rPr>
        <w:t xml:space="preserve">A felnőtt horgász az éves területi jeggyel összesen </w:t>
      </w:r>
      <w:r w:rsidR="0027097D" w:rsidRPr="003129A4">
        <w:rPr>
          <w:color w:val="000000" w:themeColor="text1"/>
        </w:rPr>
        <w:t>3</w:t>
      </w:r>
      <w:r w:rsidRPr="003129A4">
        <w:rPr>
          <w:color w:val="000000" w:themeColor="text1"/>
        </w:rPr>
        <w:t xml:space="preserve">0 db, a kedvezményezett éves területi jeggyel rendelkező horgász pedig </w:t>
      </w:r>
      <w:r w:rsidR="0027097D" w:rsidRPr="003129A4">
        <w:rPr>
          <w:color w:val="000000" w:themeColor="text1"/>
        </w:rPr>
        <w:t xml:space="preserve">15 </w:t>
      </w:r>
      <w:r w:rsidRPr="003129A4">
        <w:rPr>
          <w:color w:val="000000" w:themeColor="text1"/>
        </w:rPr>
        <w:t>db napi darabszám korlátozással védett halat foghat.  A kvóta elérésekor lehetőség van új területi jegy váltására.</w:t>
      </w:r>
    </w:p>
    <w:p w:rsidR="000D1180" w:rsidRPr="003129A4" w:rsidRDefault="000D1180" w:rsidP="000D118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3129A4">
        <w:rPr>
          <w:bCs/>
          <w:color w:val="000000" w:themeColor="text1"/>
        </w:rPr>
        <w:t>A 70 cm feletti méretű pontyot megtartani tilos, azt a horogtól való megszabadítás után kíméletesen vissza kell engedni a vízbe.</w:t>
      </w:r>
    </w:p>
    <w:p w:rsidR="001F7040" w:rsidRPr="003129A4" w:rsidRDefault="001F704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3129A4">
        <w:rPr>
          <w:color w:val="000000" w:themeColor="text1"/>
        </w:rPr>
        <w:t>Az amur legkisebb kifogható mérete 50 cm.</w:t>
      </w:r>
    </w:p>
    <w:p w:rsidR="0027097D" w:rsidRPr="003129A4" w:rsidRDefault="0027097D" w:rsidP="0027097D">
      <w:pPr>
        <w:pStyle w:val="Nincstrkz"/>
        <w:numPr>
          <w:ilvl w:val="0"/>
          <w:numId w:val="2"/>
        </w:numPr>
        <w:jc w:val="both"/>
        <w:rPr>
          <w:bCs/>
          <w:color w:val="000000" w:themeColor="text1"/>
        </w:rPr>
      </w:pPr>
      <w:r w:rsidRPr="003129A4">
        <w:rPr>
          <w:bCs/>
          <w:color w:val="000000" w:themeColor="text1"/>
        </w:rPr>
        <w:t>A 40 cm feletti dévérkeszeget megtartani tilos, azt a horogtól való megszabadítás után kíméletesen vissza kell engedni a vízbe.</w:t>
      </w:r>
    </w:p>
    <w:p w:rsidR="0027097D" w:rsidRPr="003129A4" w:rsidRDefault="0027097D" w:rsidP="00466C39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9A4">
        <w:rPr>
          <w:rFonts w:ascii="Times New Roman" w:hAnsi="Times New Roman" w:cs="Times New Roman"/>
          <w:color w:val="000000" w:themeColor="text1"/>
        </w:rPr>
        <w:t>Szemetes helyen horgászni tilos. A horgászhelyen talált szemetet, hulladékot a horgász köteles a horgászat megkezdése előtt szemetes zsákba összegyűjteni, a horgászat alatt keletkező hulladékot összegyűjtve szemetes zsákban tárolni, és azt a horgászat befejeztével magával vinni. Szemetes horgászhelyen való horgászatért első esetben fogási naplóba figyelmeztetést kap, második esetben a területi jegy a helyszínen bevonásra kerül.</w:t>
      </w:r>
    </w:p>
    <w:p w:rsidR="0027097D" w:rsidRPr="003129A4" w:rsidRDefault="0027097D" w:rsidP="0085610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129A4">
        <w:rPr>
          <w:rFonts w:ascii="Times New Roman" w:hAnsi="Times New Roman" w:cs="Times New Roman"/>
          <w:color w:val="000000" w:themeColor="text1"/>
        </w:rPr>
        <w:t>Az előre eltervezett telepítések után egy hetes fogási tilalom kerül bevezetésre a telepített halfaj célzott horgászatára és elvitelére vonatkozóan.</w:t>
      </w:r>
    </w:p>
    <w:p w:rsidR="001F7040" w:rsidRPr="003129A4" w:rsidRDefault="001F704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3129A4">
        <w:rPr>
          <w:color w:val="000000" w:themeColor="text1"/>
        </w:rPr>
        <w:t>A vízterületen maximum 4kw-os csónakmotor használható</w:t>
      </w:r>
    </w:p>
    <w:p w:rsidR="001F7040" w:rsidRPr="00E833A5" w:rsidRDefault="00B84271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3A5">
        <w:t>A vi</w:t>
      </w:r>
      <w:r w:rsidR="001F7040" w:rsidRPr="00E833A5">
        <w:t>zen, vagy parton foglalt hely nincs (kivéve az üdülők előtt épített magánstégeket). Tilos etetőkarót, etetőbóját, horgászállást és tanyát létesíteni, valamint etetőhajót használni</w:t>
      </w:r>
      <w:r w:rsidR="001F7040" w:rsidRPr="00E833A5">
        <w:rPr>
          <w:rFonts w:ascii="Times New Roman" w:hAnsi="Times New Roman" w:cs="Times New Roman"/>
        </w:rPr>
        <w:t>.</w:t>
      </w:r>
    </w:p>
    <w:p w:rsidR="001F7040" w:rsidRPr="00E833A5" w:rsidRDefault="001F7040">
      <w:pPr>
        <w:pStyle w:val="Nincstrkz"/>
        <w:numPr>
          <w:ilvl w:val="0"/>
          <w:numId w:val="2"/>
        </w:numPr>
        <w:jc w:val="both"/>
      </w:pPr>
      <w:r w:rsidRPr="00E833A5">
        <w:t>A vízterületen a telepítés napján 0 órától másnap reggel 6 óráig horgászni tilos.</w:t>
      </w:r>
    </w:p>
    <w:p w:rsidR="001F7040" w:rsidRPr="00E833A5" w:rsidRDefault="001F704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3A5">
        <w:t>November 1-től február 28-ig tilos minden típusú pergető horgászat (gumihalazás is) és mindennemű csónakból való horgászat a doborgazi strand egész területén a Nefelecs úti dűlők végéig (700 m), a teljes Bolla kanyar és e feletti 300 m-es szakasz, a Dunakiliti Teljes Bolla kanyar és e feletti 300 m-es szakasz, a Dunakiliti Tsz. major alatti Pintér fahídtól a csökös(tölgyes) kanyar végéig terjedő 600 m-es szakasz és a Dunakiliti Csölösztői híd (Diamant hotel) feletti szakasz a szivárgó csatorna befolyóig!</w:t>
      </w:r>
    </w:p>
    <w:p w:rsidR="001F7040" w:rsidRPr="00E833A5" w:rsidRDefault="001F7040">
      <w:pPr>
        <w:pStyle w:val="Nincstrkz"/>
        <w:numPr>
          <w:ilvl w:val="0"/>
          <w:numId w:val="2"/>
        </w:numPr>
        <w:jc w:val="both"/>
      </w:pPr>
      <w:r w:rsidRPr="00E833A5">
        <w:t xml:space="preserve">Tilos a lékhorgászat. </w:t>
      </w:r>
    </w:p>
    <w:p w:rsidR="001F7040" w:rsidRPr="00E833A5" w:rsidRDefault="001F704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3A5">
        <w:lastRenderedPageBreak/>
        <w:t>Fokozottan védett a természeti terület a Kiliti-Cikolai Duna-ág. Ezen belül a két kis sziget a Bozi híd alatt, a jobb part a Bozi híd előtti kanyarban, a jobb part a Bozi hídtól a tsz-majorig. A felsorolt területeken tilos a parton horgászni! Horgászni csak csónakból szabad. A fokozottan védett területen mindennemű csónakmotor használata tilos!</w:t>
      </w:r>
    </w:p>
    <w:p w:rsidR="001F7040" w:rsidRPr="00E833A5" w:rsidRDefault="001F704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3A5">
        <w:t>A helyi horgászrendben nem szabályozott kérdésekben a hatályos halgazdálkodásról és a hal védelméről szóló törvény, valamint a kapcsolódó végrehajtási rendelet és az országos horgászrend az irányadó.</w:t>
      </w:r>
    </w:p>
    <w:p w:rsidR="00E156B2" w:rsidRPr="00E833A5" w:rsidRDefault="0027097D" w:rsidP="00E156B2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129A4">
        <w:rPr>
          <w:color w:val="000000" w:themeColor="text1"/>
        </w:rPr>
        <w:t>A hallépcső kíméleti terület, ezért e</w:t>
      </w:r>
      <w:r w:rsidR="00E156B2" w:rsidRPr="003129A4">
        <w:rPr>
          <w:color w:val="000000" w:themeColor="text1"/>
        </w:rPr>
        <w:t xml:space="preserve">gész évben tilos mindennemű horgászat és halászat a </w:t>
      </w:r>
      <w:r w:rsidR="00E156B2" w:rsidRPr="003129A4">
        <w:rPr>
          <w:i/>
          <w:iCs/>
          <w:color w:val="000000" w:themeColor="text1"/>
        </w:rPr>
        <w:t>kialakított hallépcsőkben</w:t>
      </w:r>
      <w:r w:rsidR="00E156B2" w:rsidRPr="003129A4">
        <w:rPr>
          <w:rFonts w:ascii="Times New Roman" w:hAnsi="Times New Roman" w:cs="Times New Roman"/>
          <w:color w:val="000000" w:themeColor="text1"/>
        </w:rPr>
        <w:t xml:space="preserve">, és a betorkollásuk </w:t>
      </w:r>
      <w:r w:rsidR="00E156B2" w:rsidRPr="00E833A5">
        <w:rPr>
          <w:rFonts w:ascii="Times New Roman" w:hAnsi="Times New Roman" w:cs="Times New Roman"/>
        </w:rPr>
        <w:t>alatt és a kiágazásuk felett 50 méterrel.</w:t>
      </w:r>
    </w:p>
    <w:p w:rsidR="00E156B2" w:rsidRPr="00E833A5" w:rsidRDefault="00E156B2" w:rsidP="00E156B2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3A5">
        <w:rPr>
          <w:rFonts w:ascii="Times New Roman" w:hAnsi="Times New Roman" w:cs="Times New Roman"/>
        </w:rPr>
        <w:t>Tilos a horgászat és a halászat azon műtárgyakról, ahol az Észak-dunántúli Vízügyi Igazgatóság azt táblával tiltja.</w:t>
      </w:r>
    </w:p>
    <w:p w:rsidR="001F7040" w:rsidRPr="00E833A5" w:rsidRDefault="001F704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3A5">
        <w:t>A horgászrend előírásai a kisszerszámos halászra is vonatkoznak.</w:t>
      </w:r>
    </w:p>
    <w:p w:rsidR="00B84271" w:rsidRPr="00E833A5" w:rsidRDefault="00B84271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3A5">
        <w:t>A</w:t>
      </w:r>
      <w:r w:rsidRPr="00E833A5">
        <w:rPr>
          <w:bCs/>
        </w:rPr>
        <w:t xml:space="preserve"> doborgazi strand teljes területén (fahídtól a strand felső határa tábla vonaláig) június 15-től augusztus 31-ig napközben 09 órától 20 óráig mindennemű horgászat TILOS!</w:t>
      </w:r>
    </w:p>
    <w:p w:rsidR="00D3268F" w:rsidRPr="00E833A5" w:rsidRDefault="00D3268F" w:rsidP="00D3268F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0" w:name="_Hlk498962575"/>
      <w:r w:rsidRPr="00E833A5">
        <w:rPr>
          <w:rFonts w:ascii="Times New Roman" w:hAnsi="Times New Roman" w:cs="Times New Roman"/>
        </w:rPr>
        <w:t>Akit a halgazdálkodási hatóság jogerősen eltilt a horgászattól, vagy halászattól, annak a személynek a területi jegyét a Szövetség az eltiltása lejártát követően sem adja vissza. /13/2017.(09.14.) számú elnökségi határozat/</w:t>
      </w:r>
    </w:p>
    <w:p w:rsidR="00D3268F" w:rsidRPr="00E833A5" w:rsidRDefault="00D3268F" w:rsidP="00D3268F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833A5">
        <w:rPr>
          <w:rFonts w:ascii="Times New Roman" w:hAnsi="Times New Roman" w:cs="Times New Roman"/>
        </w:rPr>
        <w:t>Akit horgászattal vagy halászattal kapcsolatos bűncselekményben elmarasztal a bíróság, az a személy 10 évig nem válthat területi jegyet a Szövetség kezelésében lévő vízterületekre. /14/2017.(09.14.) számú elnökségi határozat/</w:t>
      </w:r>
    </w:p>
    <w:bookmarkEnd w:id="0"/>
    <w:p w:rsidR="001F7040" w:rsidRPr="00E833A5" w:rsidRDefault="001F7040">
      <w:pPr>
        <w:pStyle w:val="Nincstrkz"/>
        <w:jc w:val="both"/>
        <w:rPr>
          <w:rFonts w:ascii="Times New Roman" w:hAnsi="Times New Roman" w:cs="Times New Roman"/>
        </w:rPr>
      </w:pPr>
    </w:p>
    <w:p w:rsidR="00B14ADD" w:rsidRPr="00E833A5" w:rsidRDefault="001F7040" w:rsidP="00B14ADD">
      <w:pPr>
        <w:pStyle w:val="Listaszerbekezds"/>
        <w:numPr>
          <w:ilvl w:val="0"/>
          <w:numId w:val="1"/>
        </w:numPr>
        <w:rPr>
          <w:b/>
          <w:bCs/>
        </w:rPr>
      </w:pPr>
      <w:r w:rsidRPr="00E833A5">
        <w:rPr>
          <w:b/>
          <w:bCs/>
        </w:rPr>
        <w:t>Záradék:</w:t>
      </w:r>
    </w:p>
    <w:p w:rsidR="001F7040" w:rsidRPr="00E833A5" w:rsidRDefault="001F7040" w:rsidP="00B14ADD">
      <w:pPr>
        <w:pStyle w:val="Listaszerbekezds"/>
        <w:numPr>
          <w:ilvl w:val="0"/>
          <w:numId w:val="1"/>
        </w:numPr>
        <w:rPr>
          <w:b/>
          <w:bCs/>
        </w:rPr>
      </w:pPr>
      <w:r w:rsidRPr="00E833A5">
        <w:t>A halgazdálkodási terv hatálya: 201</w:t>
      </w:r>
      <w:r w:rsidR="00970965">
        <w:t>9</w:t>
      </w:r>
      <w:r w:rsidRPr="00E833A5">
        <w:t>. január 1. – 2020. december 31.</w:t>
      </w:r>
    </w:p>
    <w:p w:rsidR="001F7040" w:rsidRPr="00E833A5" w:rsidRDefault="001F7040">
      <w:pPr>
        <w:rPr>
          <w:rFonts w:ascii="Times New Roman" w:hAnsi="Times New Roman" w:cs="Times New Roman"/>
        </w:rPr>
      </w:pPr>
      <w:r w:rsidRPr="00E833A5">
        <w:t xml:space="preserve">Győr, </w:t>
      </w:r>
      <w:r w:rsidR="00D3268F" w:rsidRPr="00E833A5">
        <w:t>201</w:t>
      </w:r>
      <w:r w:rsidR="00970965">
        <w:t>8</w:t>
      </w:r>
      <w:r w:rsidR="00D3268F" w:rsidRPr="00E833A5">
        <w:t>. 1</w:t>
      </w:r>
      <w:r w:rsidR="00466C39">
        <w:t>1</w:t>
      </w:r>
      <w:r w:rsidR="00D3268F" w:rsidRPr="00E833A5">
        <w:t xml:space="preserve">. </w:t>
      </w:r>
      <w:bookmarkStart w:id="1" w:name="_GoBack"/>
      <w:r w:rsidR="00970965">
        <w:t>05</w:t>
      </w:r>
      <w:bookmarkEnd w:id="1"/>
      <w:r w:rsidR="00D3268F" w:rsidRPr="00E833A5">
        <w:t>.</w:t>
      </w:r>
    </w:p>
    <w:p w:rsidR="001F7040" w:rsidRDefault="001F7040">
      <w:r w:rsidRPr="00E833A5">
        <w:rPr>
          <w:rFonts w:ascii="Times New Roman" w:hAnsi="Times New Roman" w:cs="Times New Roman"/>
        </w:rPr>
        <w:tab/>
      </w:r>
      <w:r w:rsidRPr="00E833A5">
        <w:rPr>
          <w:rFonts w:ascii="Times New Roman" w:hAnsi="Times New Roman" w:cs="Times New Roman"/>
        </w:rPr>
        <w:tab/>
      </w:r>
      <w:r w:rsidRPr="00E833A5">
        <w:rPr>
          <w:rFonts w:ascii="Times New Roman" w:hAnsi="Times New Roman" w:cs="Times New Roman"/>
        </w:rPr>
        <w:tab/>
      </w:r>
      <w:r w:rsidRPr="00E833A5">
        <w:rPr>
          <w:rFonts w:ascii="Times New Roman" w:hAnsi="Times New Roman" w:cs="Times New Roman"/>
        </w:rPr>
        <w:tab/>
      </w:r>
      <w:r w:rsidRPr="00E833A5">
        <w:rPr>
          <w:rFonts w:ascii="Times New Roman" w:hAnsi="Times New Roman" w:cs="Times New Roman"/>
        </w:rPr>
        <w:tab/>
      </w:r>
      <w:r w:rsidRPr="00E833A5">
        <w:t>ph</w:t>
      </w:r>
      <w:r w:rsidR="00D3268F" w:rsidRPr="00E833A5">
        <w:t>.</w:t>
      </w:r>
      <w:r w:rsidRPr="00E833A5">
        <w:tab/>
      </w:r>
      <w:r w:rsidR="00F55FB9">
        <w:t xml:space="preserve">                       </w:t>
      </w:r>
      <w:r>
        <w:t>…………………………………………………….</w:t>
      </w:r>
    </w:p>
    <w:p w:rsidR="001F7040" w:rsidRDefault="001F7040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 xml:space="preserve">      halgazdálkodási hasznosító</w:t>
      </w:r>
    </w:p>
    <w:sectPr w:rsidR="001F7040" w:rsidSect="001F70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31" w:rsidRDefault="00CE0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E0831" w:rsidRDefault="00CE0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40" w:rsidRPr="008126EA" w:rsidRDefault="001F7040">
    <w:pPr>
      <w:pStyle w:val="llb"/>
      <w:framePr w:wrap="auto" w:vAnchor="text" w:hAnchor="margin" w:xAlign="right" w:y="1"/>
      <w:rPr>
        <w:rStyle w:val="Oldalszm"/>
        <w:rFonts w:ascii="Calibri" w:hAnsi="Calibri"/>
      </w:rPr>
    </w:pPr>
    <w:r w:rsidRPr="008126EA">
      <w:rPr>
        <w:rStyle w:val="Oldalszm"/>
        <w:rFonts w:ascii="Calibri" w:hAnsi="Calibri"/>
      </w:rPr>
      <w:fldChar w:fldCharType="begin"/>
    </w:r>
    <w:r w:rsidRPr="008126EA">
      <w:rPr>
        <w:rStyle w:val="Oldalszm"/>
        <w:rFonts w:ascii="Calibri" w:hAnsi="Calibri"/>
      </w:rPr>
      <w:instrText xml:space="preserve">PAGE  </w:instrText>
    </w:r>
    <w:r w:rsidRPr="008126EA">
      <w:rPr>
        <w:rStyle w:val="Oldalszm"/>
        <w:rFonts w:ascii="Calibri" w:hAnsi="Calibri"/>
      </w:rPr>
      <w:fldChar w:fldCharType="separate"/>
    </w:r>
    <w:r w:rsidR="003129A4">
      <w:rPr>
        <w:rStyle w:val="Oldalszm"/>
        <w:rFonts w:ascii="Calibri" w:hAnsi="Calibri"/>
        <w:noProof/>
      </w:rPr>
      <w:t>5</w:t>
    </w:r>
    <w:r w:rsidRPr="008126EA">
      <w:rPr>
        <w:rStyle w:val="Oldalszm"/>
        <w:rFonts w:ascii="Calibri" w:hAnsi="Calibri"/>
      </w:rPr>
      <w:fldChar w:fldCharType="end"/>
    </w:r>
  </w:p>
  <w:p w:rsidR="001F7040" w:rsidRDefault="001F7040">
    <w:pPr>
      <w:pStyle w:val="llb"/>
      <w:ind w:right="360"/>
      <w:jc w:val="center"/>
    </w:pPr>
  </w:p>
  <w:p w:rsidR="001F7040" w:rsidRDefault="001F70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31" w:rsidRDefault="00CE0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E0831" w:rsidRDefault="00CE0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6C3C"/>
    <w:multiLevelType w:val="hybridMultilevel"/>
    <w:tmpl w:val="427E6886"/>
    <w:lvl w:ilvl="0" w:tplc="040E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1" w15:restartNumberingAfterBreak="0">
    <w:nsid w:val="48FD64EF"/>
    <w:multiLevelType w:val="hybridMultilevel"/>
    <w:tmpl w:val="EC76014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4659AB"/>
    <w:multiLevelType w:val="hybridMultilevel"/>
    <w:tmpl w:val="C248FDCE"/>
    <w:lvl w:ilvl="0" w:tplc="93DAA2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FE71246"/>
    <w:multiLevelType w:val="hybridMultilevel"/>
    <w:tmpl w:val="B226D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40"/>
    <w:rsid w:val="00026512"/>
    <w:rsid w:val="00026F90"/>
    <w:rsid w:val="000510A5"/>
    <w:rsid w:val="0009047E"/>
    <w:rsid w:val="000D1180"/>
    <w:rsid w:val="000E0F3E"/>
    <w:rsid w:val="0010449D"/>
    <w:rsid w:val="00131097"/>
    <w:rsid w:val="001B78A4"/>
    <w:rsid w:val="001D5C73"/>
    <w:rsid w:val="001F7040"/>
    <w:rsid w:val="002055CB"/>
    <w:rsid w:val="00220D97"/>
    <w:rsid w:val="0027097D"/>
    <w:rsid w:val="0029553B"/>
    <w:rsid w:val="003129A4"/>
    <w:rsid w:val="00375652"/>
    <w:rsid w:val="003D1829"/>
    <w:rsid w:val="0044436B"/>
    <w:rsid w:val="00466C39"/>
    <w:rsid w:val="00540228"/>
    <w:rsid w:val="005825BE"/>
    <w:rsid w:val="00633CAE"/>
    <w:rsid w:val="006805DA"/>
    <w:rsid w:val="006F0E3B"/>
    <w:rsid w:val="0078089C"/>
    <w:rsid w:val="008126EA"/>
    <w:rsid w:val="0085610A"/>
    <w:rsid w:val="00970965"/>
    <w:rsid w:val="00975349"/>
    <w:rsid w:val="00AD3C24"/>
    <w:rsid w:val="00B14ADD"/>
    <w:rsid w:val="00B84271"/>
    <w:rsid w:val="00B95E35"/>
    <w:rsid w:val="00BE2345"/>
    <w:rsid w:val="00C10079"/>
    <w:rsid w:val="00C47514"/>
    <w:rsid w:val="00C67C02"/>
    <w:rsid w:val="00CE0831"/>
    <w:rsid w:val="00CE6DBF"/>
    <w:rsid w:val="00D3184F"/>
    <w:rsid w:val="00D3268F"/>
    <w:rsid w:val="00D36F9F"/>
    <w:rsid w:val="00D93573"/>
    <w:rsid w:val="00E156B2"/>
    <w:rsid w:val="00E74FA6"/>
    <w:rsid w:val="00E833A5"/>
    <w:rsid w:val="00F108F3"/>
    <w:rsid w:val="00F129FB"/>
    <w:rsid w:val="00F55FB9"/>
    <w:rsid w:val="00F918E6"/>
    <w:rsid w:val="00F92855"/>
    <w:rsid w:val="00FA2E15"/>
    <w:rsid w:val="00FA6FC6"/>
    <w:rsid w:val="00FB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F1B625-C899-4008-8A64-C746CB4E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Pr>
      <w:rFonts w:cs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pPr>
      <w:ind w:left="72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u-HU"/>
    </w:rPr>
  </w:style>
  <w:style w:type="character" w:customStyle="1" w:styleId="lfejChar">
    <w:name w:val="Élőfej Char"/>
    <w:link w:val="lfej"/>
    <w:uiPriority w:val="9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rPr>
      <w:rFonts w:ascii="Times New Roman" w:hAnsi="Times New Roman" w:cs="Times New Roman"/>
    </w:rPr>
  </w:style>
  <w:style w:type="character" w:styleId="Oldalszm">
    <w:name w:val="page number"/>
    <w:uiPriority w:val="99"/>
    <w:rPr>
      <w:rFonts w:ascii="Times New Roman" w:hAnsi="Times New Roman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00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1931</Words>
  <Characters>13331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Zsuzsa</cp:lastModifiedBy>
  <cp:revision>2</cp:revision>
  <cp:lastPrinted>2018-10-09T12:47:00Z</cp:lastPrinted>
  <dcterms:created xsi:type="dcterms:W3CDTF">2018-12-14T17:42:00Z</dcterms:created>
  <dcterms:modified xsi:type="dcterms:W3CDTF">2018-12-14T17:42:00Z</dcterms:modified>
</cp:coreProperties>
</file>