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Online horgászjáték negyedik hét megfejtései 05.08.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Hogyan szaporodik  a kurta baing?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a nőstény több millió ikrát rak le a kövekre</w:t>
      </w:r>
    </w:p>
    <w:p>
      <w:pPr>
        <w:pStyle w:val="ListParagraph"/>
        <w:numPr>
          <w:ilvl w:val="0"/>
          <w:numId w:val="1"/>
        </w:numPr>
        <w:rPr/>
      </w:pPr>
      <w:r>
        <w:rPr/>
        <w:t>a nőstény 100-150 ikrát rak le kagylóba</w:t>
      </w:r>
    </w:p>
    <w:p>
      <w:pPr>
        <w:pStyle w:val="ListParagraph"/>
        <w:numPr>
          <w:ilvl w:val="0"/>
          <w:numId w:val="1"/>
        </w:numPr>
        <w:rPr/>
      </w:pPr>
      <w:r>
        <w:rPr/>
        <w:t>a nőstény néhány ezer ikrát rak le a növények szárára csomókban</w:t>
      </w:r>
    </w:p>
    <w:p>
      <w:pPr>
        <w:pStyle w:val="ListParagraph"/>
        <w:numPr>
          <w:ilvl w:val="0"/>
          <w:numId w:val="1"/>
        </w:numPr>
        <w:rPr>
          <w:b/>
          <w:b/>
          <w:u w:val="single"/>
        </w:rPr>
      </w:pPr>
      <w:r>
        <w:rPr>
          <w:b/>
          <w:u w:val="single"/>
        </w:rPr>
        <w:t>a nőstény mindössze 100-150 ikrát rak le a növények szárára gyöngysorként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Melyik halfaj leírása a következő?</w:t>
      </w:r>
    </w:p>
    <w:p>
      <w:pPr>
        <w:pStyle w:val="Normal"/>
        <w:rPr/>
      </w:pPr>
      <w:r>
        <w:rPr/>
        <w:t>Teste keskeny, orsó alakú, szemei felfelé nézők. Szája alsó állású, szegletében két bajusz található. Garatfogai kétsorosak. Háta szürkés olajzöld, sok apró sötét ponttal. Oldalain a nagyobb foltok sorba rendeződtek. (Max. 12 cm)</w:t>
      </w:r>
    </w:p>
    <w:p>
      <w:pPr>
        <w:pStyle w:val="Normal"/>
        <w:rPr/>
      </w:pPr>
      <w:r>
        <w:rPr/>
        <w:t xml:space="preserve">Tiszta vízű patakok, folyók homokos szakaszain él. Árvaszúnyoglárvával, rovarlárvákkal, algákkal, növényi törmelékkel táplálkozik. </w:t>
      </w:r>
    </w:p>
    <w:p>
      <w:pPr>
        <w:pStyle w:val="Normal"/>
        <w:rPr/>
      </w:pPr>
      <w:r>
        <w:rPr/>
        <w:t>Május-június során, csoportosan több részletben ívik, sekély vízben a növényzetre vagy a homokos aljzatra. Nem gondozza az ivadékát.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Megfejtés</w:t>
      </w:r>
      <w:r>
        <w:rPr>
          <w:b/>
        </w:rPr>
        <w:t>: Fenékjáró küllő</w:t>
      </w:r>
      <w:r>
        <w:rPr/>
        <w:t>_______________________________________________________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Melyik hal horgászatának speciális módját takarja a következő leírás, hogy hívják a módszert?</w:t>
      </w:r>
    </w:p>
    <w:p>
      <w:pPr>
        <w:pStyle w:val="Normal"/>
        <w:rPr/>
      </w:pPr>
      <w:r>
        <w:rPr/>
        <w:t>A horgászat egy gömb alakú, folyadékkal tölthető műanyag szerkezettel történik, amelynek a közepén a zsinór átfűzésére szolgáló csövecske található. Csúszóra szereljük alsó ütközővel és egyetlen véghoroggal. A gömb telítettségi állapotától függően úszni, lebegni vagy süllyedni fog az áramlás által a keresett halfajok közé eresztett, élő küsszel csalizott készség.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Halfaj: </w:t>
      </w:r>
      <w:r>
        <w:rPr>
          <w:b/>
        </w:rPr>
        <w:t>balin</w:t>
      </w:r>
      <w:r>
        <w:rPr/>
        <w:t>______________________________________________</w:t>
      </w:r>
    </w:p>
    <w:p>
      <w:pPr>
        <w:pStyle w:val="Normal"/>
        <w:rPr/>
      </w:pPr>
      <w:r>
        <w:rPr/>
        <w:t xml:space="preserve">Módszer megnevezése: </w:t>
      </w:r>
      <w:r>
        <w:rPr>
          <w:b/>
        </w:rPr>
        <w:t>vízigolyó</w:t>
      </w:r>
      <w:r>
        <w:rPr/>
        <w:t>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A Mosoni-Duna holtágon milyen halakat telepített a Szövetség március hónapban?</w:t>
      </w:r>
    </w:p>
    <w:p>
      <w:pPr>
        <w:pStyle w:val="Normal"/>
        <w:rPr/>
      </w:pPr>
      <w:r>
        <w:rPr/>
        <w:t>(A választ megtalálhatjátok a Magyar Horgász májusi számában.)</w:t>
      </w:r>
    </w:p>
    <w:p>
      <w:pPr>
        <w:pStyle w:val="Normal"/>
        <w:rPr/>
      </w:pPr>
      <w:r>
        <w:rPr/>
        <w:t xml:space="preserve">Válasz: </w:t>
      </w:r>
      <w:r>
        <w:rPr>
          <w:b/>
        </w:rPr>
        <w:t>III. nyaras pontyot, két nyaras bodorkát és vörösszárnyú keszeget és compót</w:t>
      </w:r>
      <w:r>
        <w:rPr/>
        <w:t>____________</w:t>
      </w:r>
    </w:p>
    <w:p>
      <w:pPr>
        <w:pStyle w:val="Normal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 xml:space="preserve">Milyen hal farka látható a képen? 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791075" cy="3194050"/>
            <wp:effectExtent l="0" t="0" r="0" b="0"/>
            <wp:docPr id="1" name="Kép 1" descr="C:\Users\Zsuzsa\Google Drive\HP\Horgászat\Kutatás\Márna\Képek\IMG_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Zsuzsa\Google Drive\HP\Horgászat\Kutatás\Márna\Képek\IMG_330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b/>
        </w:rPr>
        <w:t>Menyha</w:t>
      </w:r>
      <w:bookmarkStart w:id="0" w:name="_GoBack"/>
      <w:bookmarkEnd w:id="0"/>
      <w:r>
        <w:rPr>
          <w:b/>
        </w:rPr>
        <w:t>l</w:t>
      </w:r>
      <w:r>
        <w:rPr/>
        <w:t>________________________________________________________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</w:rPr>
      </w:pPr>
      <w:r>
        <w:rPr>
          <w:b/>
          <w:bCs/>
        </w:rPr>
        <w:t>Sportbaráti üdvözlettel: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Sporthorgász Egyesületek</w:t>
        <w:br/>
        <w:t>Győr-Moson-Sopron</w:t>
        <w:br/>
        <w:t>Megyei Szövetsége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7232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Application>LibreOffice/6.4.2.2$Windows_x86 LibreOffice_project/4e471d8c02c9c90f512f7f9ead8875b57fcb1ec3</Application>
  <Pages>2</Pages>
  <Words>239</Words>
  <Characters>1712</Characters>
  <CharactersWithSpaces>1923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2020-04-23T21:04:00Z</dcterms:created>
  <dc:creator>Zsuzsa Ivancsó</dc:creator>
  <dc:description/>
  <dc:language>hu-HU</dc:language>
  <cp:lastModifiedBy/>
  <dcterms:modified xsi:type="dcterms:W3CDTF">2020-05-02T10:45:51Z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