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F9" w:rsidRDefault="00A838F9" w:rsidP="00A838F9">
      <w:pPr>
        <w:pStyle w:val="yiv0112375330msonormal"/>
        <w:shd w:val="clear" w:color="auto" w:fill="FFFFFF"/>
        <w:spacing w:line="207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4"/>
          <w:sz w:val="19"/>
          <w:szCs w:val="19"/>
        </w:rPr>
        <w:br/>
        <w:t>IV. Az egyes horgászjegy típusokkal horgászható</w:t>
      </w:r>
      <w:r>
        <w:rPr>
          <w:b/>
          <w:bCs/>
          <w:color w:val="000000"/>
          <w:spacing w:val="-4"/>
          <w:sz w:val="19"/>
          <w:szCs w:val="19"/>
        </w:rPr>
        <w:br/>
        <w:t>vízterületek listája és az egyes vízterületekre vonatkozó egyedi előírások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286D7F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227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1.   </w:t>
      </w:r>
      <w:r>
        <w:rPr>
          <w:b/>
          <w:bCs/>
          <w:color w:val="000000"/>
          <w:spacing w:val="-3"/>
          <w:sz w:val="16"/>
          <w:szCs w:val="16"/>
        </w:rPr>
        <w:t>Az Összevont folyóvízi területi jegy az alábbi vízterületekre érvényes: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227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1.1  Duna és jobb parti mellékágrendszerei és betorkolló vízfolyásai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227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1.2  Felső- és Alsó-szigetközi mentett oldal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227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8"/>
          <w:sz w:val="16"/>
          <w:szCs w:val="16"/>
        </w:rPr>
        <w:t>1.3    Mosoni-Duna és vízrendszere a hullámterében lévő vízterületekkel együtt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227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1.4  A Rába folyó és vízrendszere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227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1.5  </w:t>
      </w:r>
      <w:proofErr w:type="spellStart"/>
      <w:r>
        <w:rPr>
          <w:color w:val="000000"/>
          <w:spacing w:val="-3"/>
          <w:sz w:val="16"/>
          <w:szCs w:val="16"/>
        </w:rPr>
        <w:t>Rábaköz-Tóköz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vízrendszere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227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1.6  Rábca-Hanság vízrendszer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2"/>
          <w:sz w:val="10"/>
          <w:szCs w:val="10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1.1 Duna és jobb parti mellékágrendszerei és betorkolló vízfolyásai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 xml:space="preserve">Duna folyam (1850-1770,3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fkm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>) 08-032-1-1</w:t>
      </w:r>
      <w:r>
        <w:rPr>
          <w:color w:val="000000"/>
          <w:spacing w:val="-3"/>
          <w:sz w:val="16"/>
          <w:szCs w:val="16"/>
        </w:rPr>
        <w:t> az országhatártól a komáromi vasúti hídig, szélességben a sodorvonalig (a hajózási út tengelye). Ide értve a Gönyűi, a Véneki és a Nagybajcsi mellékágrendszereket,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kivéve</w:t>
      </w:r>
      <w:r>
        <w:rPr>
          <w:i/>
          <w:iCs/>
          <w:color w:val="000000"/>
          <w:spacing w:val="-3"/>
          <w:sz w:val="16"/>
          <w:szCs w:val="16"/>
        </w:rPr>
        <w:t> a Koppánymonostori ág.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Erebei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mellékágrendszer 08-032-1-1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Dunakiliti mederátvágás 08-035-1-1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Concó-toroki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mellékág és a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Concó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patak teljes hosszában 08-027-1-1</w:t>
      </w:r>
      <w:r>
        <w:rPr>
          <w:color w:val="000000"/>
          <w:spacing w:val="-3"/>
          <w:sz w:val="16"/>
          <w:szCs w:val="16"/>
        </w:rPr>
        <w:t> az ácsi robbantott hídtól a Dunába való betorkollásig, felette </w:t>
      </w:r>
      <w:r>
        <w:rPr>
          <w:b/>
          <w:bCs/>
          <w:color w:val="000000"/>
          <w:spacing w:val="-3"/>
          <w:sz w:val="16"/>
          <w:szCs w:val="16"/>
        </w:rPr>
        <w:t>11-044-1-1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 xml:space="preserve">Cuhai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Bakonyér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08-028-1-1</w:t>
      </w:r>
      <w:r>
        <w:rPr>
          <w:color w:val="000000"/>
          <w:spacing w:val="-3"/>
          <w:sz w:val="16"/>
          <w:szCs w:val="16"/>
        </w:rPr>
        <w:t xml:space="preserve">, a Bőny és Bana közötti közúti hídtól az </w:t>
      </w:r>
      <w:proofErr w:type="spellStart"/>
      <w:r>
        <w:rPr>
          <w:color w:val="000000"/>
          <w:spacing w:val="-3"/>
          <w:sz w:val="16"/>
          <w:szCs w:val="16"/>
        </w:rPr>
        <w:t>az</w:t>
      </w:r>
      <w:proofErr w:type="spellEnd"/>
      <w:r>
        <w:rPr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color w:val="000000"/>
          <w:spacing w:val="-3"/>
          <w:sz w:val="16"/>
          <w:szCs w:val="16"/>
        </w:rPr>
        <w:t>Erebei</w:t>
      </w:r>
      <w:proofErr w:type="spellEnd"/>
      <w:r>
        <w:rPr>
          <w:color w:val="000000"/>
          <w:spacing w:val="-3"/>
          <w:sz w:val="16"/>
          <w:szCs w:val="16"/>
        </w:rPr>
        <w:t xml:space="preserve"> mellékágrendszerbe való betorkollásig, és </w:t>
      </w:r>
      <w:r>
        <w:rPr>
          <w:b/>
          <w:bCs/>
          <w:color w:val="000000"/>
          <w:spacing w:val="-3"/>
          <w:sz w:val="16"/>
          <w:szCs w:val="16"/>
        </w:rPr>
        <w:t>11-058-1-1</w:t>
      </w:r>
      <w:r>
        <w:rPr>
          <w:color w:val="000000"/>
          <w:spacing w:val="-3"/>
          <w:sz w:val="16"/>
          <w:szCs w:val="16"/>
        </w:rPr>
        <w:t> Cuha és Hódos-ér a megyehatárig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Szigetközi hullámtéri ágrendszerek 08-223-1-1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Rajkai, Tejfalui, </w:t>
      </w:r>
      <w:proofErr w:type="spellStart"/>
      <w:r>
        <w:rPr>
          <w:color w:val="000000"/>
          <w:spacing w:val="-3"/>
          <w:sz w:val="16"/>
          <w:szCs w:val="16"/>
        </w:rPr>
        <w:t>Cikolai</w:t>
      </w:r>
      <w:proofErr w:type="spellEnd"/>
      <w:r>
        <w:rPr>
          <w:color w:val="000000"/>
          <w:spacing w:val="-3"/>
          <w:sz w:val="16"/>
          <w:szCs w:val="16"/>
        </w:rPr>
        <w:t xml:space="preserve">, </w:t>
      </w:r>
      <w:proofErr w:type="spellStart"/>
      <w:r>
        <w:rPr>
          <w:color w:val="000000"/>
          <w:spacing w:val="-3"/>
          <w:sz w:val="16"/>
          <w:szCs w:val="16"/>
        </w:rPr>
        <w:t>Bodaki</w:t>
      </w:r>
      <w:proofErr w:type="spellEnd"/>
      <w:r>
        <w:rPr>
          <w:color w:val="000000"/>
          <w:spacing w:val="-3"/>
          <w:sz w:val="16"/>
          <w:szCs w:val="16"/>
        </w:rPr>
        <w:t xml:space="preserve">, Dunaremetei, </w:t>
      </w:r>
      <w:proofErr w:type="spellStart"/>
      <w:r>
        <w:rPr>
          <w:color w:val="000000"/>
          <w:spacing w:val="-3"/>
          <w:sz w:val="16"/>
          <w:szCs w:val="16"/>
        </w:rPr>
        <w:t>Lipót-Ásványi</w:t>
      </w:r>
      <w:proofErr w:type="spellEnd"/>
      <w:r>
        <w:rPr>
          <w:color w:val="000000"/>
          <w:spacing w:val="-3"/>
          <w:sz w:val="16"/>
          <w:szCs w:val="16"/>
        </w:rPr>
        <w:t xml:space="preserve">, Bagaméri, </w:t>
      </w:r>
      <w:proofErr w:type="spellStart"/>
      <w:r>
        <w:rPr>
          <w:color w:val="000000"/>
          <w:spacing w:val="-3"/>
          <w:sz w:val="16"/>
          <w:szCs w:val="16"/>
        </w:rPr>
        <w:t>Patkányosi</w:t>
      </w:r>
      <w:proofErr w:type="spellEnd"/>
      <w:r>
        <w:rPr>
          <w:color w:val="000000"/>
          <w:spacing w:val="-3"/>
          <w:sz w:val="16"/>
          <w:szCs w:val="16"/>
        </w:rPr>
        <w:t xml:space="preserve"> mellékág rendszer és belső tavak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1"/>
          <w:sz w:val="6"/>
          <w:szCs w:val="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Az ágrendszerekben állandó stég, etető-, vagy lekötő karó elhelyezése TILOS!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A Szigetközi ágrendszerben november 1-től március 31-ig TILOS a halradar és 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szonár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használata, a vermelő halak védelme érdekében.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1"/>
          <w:sz w:val="6"/>
          <w:szCs w:val="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Egész évben tilos mindennemű horgászat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ymbol" w:hAnsi="Symbol" w:cs="Helvetica"/>
          <w:color w:val="000000"/>
          <w:spacing w:val="-3"/>
          <w:sz w:val="16"/>
          <w:szCs w:val="16"/>
        </w:rPr>
        <w:t></w:t>
      </w:r>
      <w:r>
        <w:rPr>
          <w:rFonts w:ascii="Symbol" w:hAnsi="Symbol" w:cs="Helvetica"/>
          <w:color w:val="000000"/>
          <w:spacing w:val="-3"/>
          <w:sz w:val="16"/>
          <w:szCs w:val="16"/>
        </w:rPr>
        <w:t></w:t>
      </w:r>
      <w:proofErr w:type="gramStart"/>
      <w:r>
        <w:rPr>
          <w:b/>
          <w:bCs/>
          <w:i/>
          <w:iCs/>
          <w:color w:val="000000"/>
          <w:spacing w:val="-3"/>
          <w:sz w:val="16"/>
          <w:szCs w:val="16"/>
        </w:rPr>
        <w:t>a</w:t>
      </w:r>
      <w:proofErr w:type="gram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Denkpáli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hallépcsőtől a Nagy-Duna befolyásáig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ymbol" w:hAnsi="Symbol" w:cs="Helvetica"/>
          <w:color w:val="000000"/>
          <w:spacing w:val="-3"/>
          <w:sz w:val="16"/>
          <w:szCs w:val="16"/>
        </w:rPr>
        <w:lastRenderedPageBreak/>
        <w:t></w:t>
      </w:r>
      <w:r>
        <w:rPr>
          <w:rFonts w:ascii="Symbol" w:hAnsi="Symbol" w:cs="Helvetica"/>
          <w:color w:val="000000"/>
          <w:spacing w:val="-3"/>
          <w:sz w:val="16"/>
          <w:szCs w:val="16"/>
        </w:rPr>
        <w:t>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A Dunakiliti duzzasztómű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al-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és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felvízén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a duzzasztómű építményének szélétől számított 50 m hosszan horgászni és halászni a partról és csónakból is TILOS!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ymbol" w:hAnsi="Symbol" w:cs="Helvetica"/>
          <w:color w:val="000000"/>
          <w:spacing w:val="-3"/>
          <w:sz w:val="16"/>
          <w:szCs w:val="16"/>
        </w:rPr>
        <w:t></w:t>
      </w:r>
      <w:r>
        <w:rPr>
          <w:rFonts w:ascii="Symbol" w:hAnsi="Symbol" w:cs="Helvetica"/>
          <w:color w:val="000000"/>
          <w:spacing w:val="-3"/>
          <w:sz w:val="16"/>
          <w:szCs w:val="16"/>
        </w:rPr>
        <w:t>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Gönyűnél a gázerőmű üzemvíz befolyónál és a befolyótól mért 200 m-es távon a csatorna mindkét partján </w:t>
      </w:r>
      <w:r>
        <w:rPr>
          <w:color w:val="000000"/>
          <w:spacing w:val="-3"/>
          <w:sz w:val="16"/>
          <w:szCs w:val="16"/>
        </w:rPr>
        <w:t>és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csónakból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a pergető horgászat egész évben TILOS!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ymbol" w:hAnsi="Symbol" w:cs="Helvetica"/>
          <w:color w:val="000000"/>
          <w:spacing w:val="-3"/>
          <w:sz w:val="16"/>
          <w:szCs w:val="16"/>
        </w:rPr>
        <w:t></w:t>
      </w:r>
      <w:r>
        <w:rPr>
          <w:rFonts w:ascii="Symbol" w:hAnsi="Symbol" w:cs="Helvetica"/>
          <w:color w:val="000000"/>
          <w:spacing w:val="-3"/>
          <w:sz w:val="16"/>
          <w:szCs w:val="16"/>
        </w:rPr>
        <w:t>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Egész évben TILOS a horgászat 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Lipót-Ásványi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mellékág rendszerben levő </w:t>
      </w:r>
      <w:r>
        <w:rPr>
          <w:i/>
          <w:iCs/>
          <w:color w:val="000000"/>
          <w:spacing w:val="-3"/>
          <w:sz w:val="16"/>
          <w:szCs w:val="16"/>
        </w:rPr>
        <w:t xml:space="preserve">Erdei-ágakon, Öntési tavon, Öregszigeti-tavon, Újszigeti-tavon és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Pókmacskási-tavon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1"/>
          <w:sz w:val="6"/>
          <w:szCs w:val="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Telelő kíméleti területek</w:t>
      </w:r>
      <w:r>
        <w:rPr>
          <w:i/>
          <w:iCs/>
          <w:color w:val="000000"/>
          <w:spacing w:val="-3"/>
          <w:sz w:val="16"/>
          <w:szCs w:val="16"/>
        </w:rPr>
        <w:t>, ahol november 1-től március 31-ig mindennemű horgászat tiltott: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 Narrow" w:hAnsi="Arial Narrow" w:cs="Helvetica"/>
          <w:color w:val="000000"/>
          <w:spacing w:val="-3"/>
          <w:sz w:val="16"/>
          <w:szCs w:val="16"/>
        </w:rPr>
        <w:t>-  </w:t>
      </w:r>
      <w:r>
        <w:rPr>
          <w:i/>
          <w:iCs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Concó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torkolattól (1777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) a Koppánymonostori ág alsó torkolatáig (1772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terjedő Duna-szakaszon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 Narrow" w:hAnsi="Arial Narrow" w:cs="Helvetica"/>
          <w:color w:val="000000"/>
          <w:spacing w:val="-3"/>
          <w:sz w:val="16"/>
          <w:szCs w:val="16"/>
        </w:rPr>
        <w:t>-  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Erebe-mellékág-rendszernek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a Kisalföldi Mg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Zrt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vízkivételi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művétől a torkolatig (Duna 1785,4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terjedő szakaszán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 Narrow" w:hAnsi="Arial Narrow" w:cs="Helvetica"/>
          <w:color w:val="000000"/>
          <w:spacing w:val="-5"/>
          <w:sz w:val="16"/>
          <w:szCs w:val="16"/>
        </w:rPr>
        <w:t>-  </w:t>
      </w:r>
      <w:r>
        <w:rPr>
          <w:i/>
          <w:iCs/>
          <w:color w:val="000000"/>
          <w:spacing w:val="-5"/>
          <w:sz w:val="16"/>
          <w:szCs w:val="16"/>
        </w:rPr>
        <w:t xml:space="preserve">A </w:t>
      </w:r>
      <w:proofErr w:type="spellStart"/>
      <w:r>
        <w:rPr>
          <w:i/>
          <w:iCs/>
          <w:color w:val="000000"/>
          <w:spacing w:val="-5"/>
          <w:sz w:val="16"/>
          <w:szCs w:val="16"/>
        </w:rPr>
        <w:t>Cikolai</w:t>
      </w:r>
      <w:proofErr w:type="spellEnd"/>
      <w:r>
        <w:rPr>
          <w:i/>
          <w:iCs/>
          <w:color w:val="000000"/>
          <w:spacing w:val="-5"/>
          <w:sz w:val="16"/>
          <w:szCs w:val="16"/>
        </w:rPr>
        <w:t xml:space="preserve"> ágrendszerben a Hajósi ág felső részén, a bal parton betorkolló Csökös-ág Duna felőli végének 50 méteres szakaszán, mindkét parton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 Narrow" w:hAnsi="Arial Narrow" w:cs="Helvetica"/>
          <w:color w:val="000000"/>
          <w:spacing w:val="-3"/>
          <w:sz w:val="16"/>
          <w:szCs w:val="16"/>
        </w:rPr>
        <w:t>-  </w:t>
      </w:r>
      <w:r>
        <w:rPr>
          <w:i/>
          <w:iCs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Bodaki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mellékág rendszerben a Papszigeti-ág az Öregszigeti-tó befolyásától az ideiglenes pontonhíd elhelyezésére kialakított hídfők szelvényéig terjedő szakaszán 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Szaporodó kíméleti területek</w:t>
      </w:r>
      <w:r>
        <w:rPr>
          <w:i/>
          <w:iCs/>
          <w:color w:val="000000"/>
          <w:spacing w:val="-3"/>
          <w:sz w:val="16"/>
          <w:szCs w:val="16"/>
        </w:rPr>
        <w:t>, ahol március 1-től június 15-ig mindennemű horgászat tiltott: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i/>
          <w:iCs/>
          <w:color w:val="000000"/>
          <w:spacing w:val="-3"/>
          <w:sz w:val="16"/>
          <w:szCs w:val="16"/>
        </w:rPr>
        <w:t>a 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Concó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patak</w:t>
      </w:r>
      <w:r>
        <w:rPr>
          <w:i/>
          <w:iCs/>
          <w:color w:val="000000"/>
          <w:spacing w:val="-3"/>
          <w:sz w:val="16"/>
          <w:szCs w:val="16"/>
        </w:rPr>
        <w:t xml:space="preserve"> a torkolattól (1777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Ács város vasúti hídjáig, az áradásra vonatkozó kiöntésekre is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i/>
          <w:iCs/>
          <w:color w:val="000000"/>
          <w:spacing w:val="-3"/>
          <w:sz w:val="16"/>
          <w:szCs w:val="16"/>
        </w:rPr>
        <w:t>a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Duna az ácsi réparakodótól</w:t>
      </w:r>
      <w:r>
        <w:rPr>
          <w:i/>
          <w:iCs/>
          <w:color w:val="000000"/>
          <w:spacing w:val="-3"/>
          <w:sz w:val="16"/>
          <w:szCs w:val="16"/>
        </w:rPr>
        <w:t xml:space="preserve"> (1782,4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)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Concó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torkolatig (1777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)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sodorvonatól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partélig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, az ácsi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Lovadi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rétnél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a rét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kiöntését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is ideértve</w:t>
      </w:r>
      <w:r>
        <w:rPr>
          <w:rFonts w:hint="cs"/>
          <w:i/>
          <w:iCs/>
          <w:color w:val="000000"/>
          <w:spacing w:val="-3"/>
          <w:sz w:val="16"/>
          <w:szCs w:val="16"/>
          <w:rtl/>
          <w:lang w:bidi="ar-YE"/>
        </w:rPr>
        <w:t>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i/>
          <w:iCs/>
          <w:color w:val="000000"/>
          <w:spacing w:val="-3"/>
          <w:sz w:val="16"/>
          <w:szCs w:val="16"/>
        </w:rPr>
        <w:t>az 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Erebe-mellékágnak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 a Kisalföldi Mg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Zrt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vízkivételi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művétől a torkolatig (Duna 1785,4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terjedő szakaszán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Dunakiliti fenékküszöb alatti 400 méteres</w:t>
      </w:r>
      <w:r>
        <w:rPr>
          <w:i/>
          <w:iCs/>
          <w:color w:val="000000"/>
          <w:spacing w:val="-3"/>
          <w:sz w:val="16"/>
          <w:szCs w:val="16"/>
        </w:rPr>
        <w:t> szakasz, az ott elhelyezkedő sziget felső sarkának vonaláig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i/>
          <w:iCs/>
          <w:color w:val="000000"/>
          <w:spacing w:val="-3"/>
          <w:sz w:val="16"/>
          <w:szCs w:val="16"/>
        </w:rPr>
        <w:t>A Kalapszigeteki-tóban, a Patkói</w:t>
      </w:r>
      <w:r>
        <w:rPr>
          <w:i/>
          <w:iCs/>
          <w:color w:val="000000"/>
          <w:spacing w:val="-3"/>
          <w:sz w:val="16"/>
          <w:szCs w:val="16"/>
          <w:rtl/>
          <w:lang w:bidi="ar-YE"/>
        </w:rPr>
        <w:t>-</w:t>
      </w:r>
      <w:r>
        <w:rPr>
          <w:i/>
          <w:iCs/>
          <w:color w:val="000000"/>
          <w:spacing w:val="-3"/>
          <w:sz w:val="16"/>
          <w:szCs w:val="16"/>
        </w:rPr>
        <w:t>tóban, a (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Patkányosi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Hosszú</w:t>
      </w:r>
      <w:r>
        <w:rPr>
          <w:i/>
          <w:iCs/>
          <w:color w:val="000000"/>
          <w:spacing w:val="-3"/>
          <w:sz w:val="16"/>
          <w:szCs w:val="16"/>
          <w:rtl/>
          <w:lang w:bidi="ar-YE"/>
        </w:rPr>
        <w:t>-</w:t>
      </w:r>
      <w:r>
        <w:rPr>
          <w:i/>
          <w:iCs/>
          <w:color w:val="000000"/>
          <w:spacing w:val="-3"/>
          <w:sz w:val="16"/>
          <w:szCs w:val="16"/>
        </w:rPr>
        <w:t xml:space="preserve">tóban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rávezetőcsatornákkal</w:t>
      </w:r>
      <w:proofErr w:type="spellEnd"/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6"/>
          <w:szCs w:val="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1.2 Felső- és Alsó-szigetközi mentett oldal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Felső-szigetközi mentett oldal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 xml:space="preserve">Dunakiliti és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Vajkai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holtágak és vízrendszerei </w:t>
      </w:r>
      <w:r>
        <w:rPr>
          <w:color w:val="000000"/>
          <w:spacing w:val="-3"/>
          <w:sz w:val="16"/>
          <w:szCs w:val="16"/>
        </w:rPr>
        <w:t>(Gazfűi Duna és vízrendszere) </w:t>
      </w:r>
      <w:r>
        <w:rPr>
          <w:b/>
          <w:bCs/>
          <w:color w:val="000000"/>
          <w:spacing w:val="-3"/>
          <w:sz w:val="16"/>
          <w:szCs w:val="16"/>
        </w:rPr>
        <w:t>kód:08-033-1-1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Gazfűi Duna a Zátonyi zsiliptől a Püski zsilipig terjedő szakasza és mellékágai (az Újhídi-ág az Orbán-éri összekötő csatorna, a </w:t>
      </w:r>
      <w:proofErr w:type="spellStart"/>
      <w:r>
        <w:rPr>
          <w:color w:val="000000"/>
          <w:spacing w:val="-3"/>
          <w:sz w:val="16"/>
          <w:szCs w:val="16"/>
        </w:rPr>
        <w:t>Pontyos-Örvényi</w:t>
      </w:r>
      <w:proofErr w:type="spellEnd"/>
      <w:r>
        <w:rPr>
          <w:color w:val="000000"/>
          <w:spacing w:val="-3"/>
          <w:sz w:val="16"/>
          <w:szCs w:val="16"/>
        </w:rPr>
        <w:t>, valamint a Dunaremetei csatornák)         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Zsejkei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főcsatorna 08-247-1-1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Szentkúti összekötő csatorna, </w:t>
      </w:r>
      <w:proofErr w:type="spellStart"/>
      <w:r>
        <w:rPr>
          <w:color w:val="000000"/>
          <w:spacing w:val="-3"/>
          <w:sz w:val="16"/>
          <w:szCs w:val="16"/>
        </w:rPr>
        <w:t>Dunaremete-Zsejkei</w:t>
      </w:r>
      <w:proofErr w:type="spellEnd"/>
      <w:r>
        <w:rPr>
          <w:color w:val="000000"/>
          <w:spacing w:val="-3"/>
          <w:sz w:val="16"/>
          <w:szCs w:val="16"/>
        </w:rPr>
        <w:t xml:space="preserve"> főcsatorna, </w:t>
      </w:r>
      <w:proofErr w:type="spellStart"/>
      <w:r>
        <w:rPr>
          <w:color w:val="000000"/>
          <w:spacing w:val="-3"/>
          <w:sz w:val="16"/>
          <w:szCs w:val="16"/>
        </w:rPr>
        <w:t>Parlagnyilasi</w:t>
      </w:r>
      <w:proofErr w:type="spellEnd"/>
      <w:r>
        <w:rPr>
          <w:color w:val="000000"/>
          <w:spacing w:val="-3"/>
          <w:sz w:val="16"/>
          <w:szCs w:val="16"/>
        </w:rPr>
        <w:t xml:space="preserve"> összekötő csatorna mellékágaival (</w:t>
      </w:r>
      <w:proofErr w:type="spellStart"/>
      <w:r>
        <w:rPr>
          <w:color w:val="000000"/>
          <w:spacing w:val="-3"/>
          <w:sz w:val="16"/>
          <w:szCs w:val="16"/>
        </w:rPr>
        <w:t>Papcsucska-Gyulamajori</w:t>
      </w:r>
      <w:proofErr w:type="spellEnd"/>
      <w:r>
        <w:rPr>
          <w:color w:val="000000"/>
          <w:spacing w:val="-3"/>
          <w:sz w:val="16"/>
          <w:szCs w:val="16"/>
        </w:rPr>
        <w:t xml:space="preserve"> csatorna, </w:t>
      </w:r>
      <w:proofErr w:type="spellStart"/>
      <w:r>
        <w:rPr>
          <w:color w:val="000000"/>
          <w:spacing w:val="-3"/>
          <w:sz w:val="16"/>
          <w:szCs w:val="16"/>
        </w:rPr>
        <w:t>Jánosmajori</w:t>
      </w:r>
      <w:proofErr w:type="spellEnd"/>
      <w:r>
        <w:rPr>
          <w:color w:val="000000"/>
          <w:spacing w:val="-3"/>
          <w:sz w:val="16"/>
          <w:szCs w:val="16"/>
        </w:rPr>
        <w:t xml:space="preserve"> csatorna, </w:t>
      </w:r>
      <w:proofErr w:type="spellStart"/>
      <w:r>
        <w:rPr>
          <w:color w:val="000000"/>
          <w:spacing w:val="-3"/>
          <w:sz w:val="16"/>
          <w:szCs w:val="16"/>
        </w:rPr>
        <w:t>Szárcsástói</w:t>
      </w:r>
      <w:proofErr w:type="spellEnd"/>
      <w:r>
        <w:rPr>
          <w:color w:val="000000"/>
          <w:spacing w:val="-3"/>
          <w:sz w:val="16"/>
          <w:szCs w:val="16"/>
        </w:rPr>
        <w:t xml:space="preserve"> csatorna)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Hédervár-Darnói csatorna 08-064-1-1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lastRenderedPageBreak/>
        <w:t>Lipót-Hédervári csatorna 08-122-1-1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color w:val="000000"/>
          <w:spacing w:val="-3"/>
          <w:sz w:val="16"/>
          <w:szCs w:val="16"/>
        </w:rPr>
        <w:t>-Hédervár-Vadaskerti</w:t>
      </w:r>
      <w:proofErr w:type="spellEnd"/>
      <w:r>
        <w:rPr>
          <w:color w:val="000000"/>
          <w:spacing w:val="-3"/>
          <w:sz w:val="16"/>
          <w:szCs w:val="16"/>
        </w:rPr>
        <w:t xml:space="preserve">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Gombócos-Bár-Duna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összekötő csatorna 08-049-1-1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color w:val="000000"/>
          <w:spacing w:val="-3"/>
          <w:sz w:val="16"/>
          <w:szCs w:val="16"/>
        </w:rPr>
        <w:t>-Szemerei</w:t>
      </w:r>
      <w:proofErr w:type="spellEnd"/>
      <w:r>
        <w:rPr>
          <w:color w:val="000000"/>
          <w:spacing w:val="-3"/>
          <w:sz w:val="16"/>
          <w:szCs w:val="16"/>
        </w:rPr>
        <w:t xml:space="preserve"> lapos, Bokrosi csatorna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kivéve</w:t>
      </w:r>
      <w:r>
        <w:rPr>
          <w:i/>
          <w:iCs/>
          <w:color w:val="000000"/>
          <w:spacing w:val="-3"/>
          <w:sz w:val="16"/>
          <w:szCs w:val="16"/>
        </w:rPr>
        <w:t> – a Zátonyi Holt-Dunának a bal parti Szivárgó csatornából történő vízkivételtől a Zátonyi zsilipig terjedő szakasza, a Nováki csatorna a Mosoni-Duna torkolattól a Püski zsilipig terjedő szakasza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Alsó-szigetközi mentett oldal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color w:val="000000"/>
          <w:spacing w:val="-3"/>
          <w:sz w:val="16"/>
          <w:szCs w:val="16"/>
        </w:rPr>
        <w:t>Örömk</w:t>
      </w:r>
      <w:r>
        <w:rPr>
          <w:b/>
          <w:bCs/>
          <w:color w:val="000000"/>
          <w:spacing w:val="-3"/>
          <w:sz w:val="16"/>
          <w:szCs w:val="16"/>
        </w:rPr>
        <w:t>őlaposi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csatorna 08-166-1-1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color w:val="000000"/>
          <w:spacing w:val="-3"/>
          <w:sz w:val="16"/>
          <w:szCs w:val="16"/>
        </w:rPr>
        <w:t>-Kopaszdűlői</w:t>
      </w:r>
      <w:proofErr w:type="spellEnd"/>
      <w:r>
        <w:rPr>
          <w:color w:val="000000"/>
          <w:spacing w:val="-3"/>
          <w:sz w:val="16"/>
          <w:szCs w:val="16"/>
        </w:rPr>
        <w:t xml:space="preserve"> csatorna, </w:t>
      </w:r>
      <w:proofErr w:type="spellStart"/>
      <w:r>
        <w:rPr>
          <w:color w:val="000000"/>
          <w:spacing w:val="-3"/>
          <w:sz w:val="16"/>
          <w:szCs w:val="16"/>
        </w:rPr>
        <w:t>Lajmák</w:t>
      </w:r>
      <w:proofErr w:type="spellEnd"/>
      <w:r>
        <w:rPr>
          <w:color w:val="000000"/>
          <w:spacing w:val="-3"/>
          <w:sz w:val="16"/>
          <w:szCs w:val="16"/>
        </w:rPr>
        <w:t xml:space="preserve">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Remencei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csatorna 08-198-1-1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Révfalui csatorna 08-204-1-1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color w:val="000000"/>
          <w:spacing w:val="-3"/>
          <w:sz w:val="16"/>
          <w:szCs w:val="16"/>
        </w:rPr>
        <w:t>-Bálványosi</w:t>
      </w:r>
      <w:proofErr w:type="spellEnd"/>
      <w:r>
        <w:rPr>
          <w:color w:val="000000"/>
          <w:spacing w:val="-3"/>
          <w:sz w:val="16"/>
          <w:szCs w:val="16"/>
        </w:rPr>
        <w:t xml:space="preserve"> csatorna, </w:t>
      </w:r>
      <w:proofErr w:type="spellStart"/>
      <w:r>
        <w:rPr>
          <w:color w:val="000000"/>
          <w:spacing w:val="-3"/>
          <w:sz w:val="16"/>
          <w:szCs w:val="16"/>
        </w:rPr>
        <w:t>Tölösmajori-Körtvélylaposi</w:t>
      </w:r>
      <w:proofErr w:type="spellEnd"/>
      <w:r>
        <w:rPr>
          <w:color w:val="000000"/>
          <w:spacing w:val="-3"/>
          <w:sz w:val="16"/>
          <w:szCs w:val="16"/>
        </w:rPr>
        <w:t xml:space="preserve">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Újfalui csatorna 08-233-1-1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color w:val="000000"/>
          <w:spacing w:val="-3"/>
          <w:sz w:val="16"/>
          <w:szCs w:val="16"/>
        </w:rPr>
        <w:t>-Dunaszegi</w:t>
      </w:r>
      <w:proofErr w:type="spellEnd"/>
      <w:r>
        <w:rPr>
          <w:color w:val="000000"/>
          <w:spacing w:val="-3"/>
          <w:sz w:val="16"/>
          <w:szCs w:val="16"/>
        </w:rPr>
        <w:t xml:space="preserve">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Véneki I. sz. csatorna 08-239-1-1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color w:val="000000"/>
          <w:spacing w:val="-3"/>
          <w:sz w:val="16"/>
          <w:szCs w:val="16"/>
        </w:rPr>
        <w:t>-Ásványi</w:t>
      </w:r>
      <w:proofErr w:type="spellEnd"/>
      <w:r>
        <w:rPr>
          <w:color w:val="000000"/>
          <w:spacing w:val="-3"/>
          <w:sz w:val="16"/>
          <w:szCs w:val="16"/>
        </w:rPr>
        <w:t xml:space="preserve"> szivattyútelep tápcsatornája, Bagaméri csatornák, </w:t>
      </w:r>
      <w:proofErr w:type="spellStart"/>
      <w:r>
        <w:rPr>
          <w:color w:val="000000"/>
          <w:spacing w:val="-3"/>
          <w:sz w:val="16"/>
          <w:szCs w:val="16"/>
        </w:rPr>
        <w:t>Patkányosi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tápcsatorna</w:t>
      </w:r>
      <w:r>
        <w:rPr>
          <w:rFonts w:hint="cs"/>
          <w:color w:val="000000"/>
          <w:spacing w:val="-3"/>
          <w:sz w:val="16"/>
          <w:szCs w:val="16"/>
          <w:rtl/>
          <w:lang w:bidi="ar-YE"/>
        </w:rPr>
        <w:t>, </w:t>
      </w:r>
      <w:proofErr w:type="spellStart"/>
      <w:r>
        <w:rPr>
          <w:color w:val="000000"/>
          <w:spacing w:val="-3"/>
          <w:sz w:val="16"/>
          <w:szCs w:val="16"/>
        </w:rPr>
        <w:t>Patkányosi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többcélú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 xml:space="preserve">csatorna, </w:t>
      </w:r>
      <w:proofErr w:type="spellStart"/>
      <w:r>
        <w:rPr>
          <w:color w:val="000000"/>
          <w:spacing w:val="-3"/>
          <w:sz w:val="16"/>
          <w:szCs w:val="16"/>
        </w:rPr>
        <w:t>Nagybajcs-Szarkaági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főcsatorna mellékágaival, Véneki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főcsatorna mellékágaival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  <w:rtl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Kivéve</w:t>
      </w:r>
      <w:r>
        <w:rPr>
          <w:i/>
          <w:iCs/>
          <w:color w:val="000000"/>
          <w:spacing w:val="-3"/>
          <w:sz w:val="16"/>
          <w:szCs w:val="16"/>
        </w:rPr>
        <w:t xml:space="preserve"> – a Szavai főcsatorna a Szavai zsiliptől az ásványrárói szivornyáig, a Zámolyi főcsatorna a zámolyi zsiliptől a kettős műtárgyig, a Bácsai csatorna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bácsai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szivattyúteleptől a Szavai főcsatornáig terjedő szakasza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1"/>
          <w:sz w:val="6"/>
          <w:szCs w:val="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1.3 Mosoni-Duna és vízrendszere a hullámterében lévő</w:t>
      </w:r>
      <w:r>
        <w:rPr>
          <w:b/>
          <w:bCs/>
          <w:color w:val="000000"/>
          <w:spacing w:val="-3"/>
          <w:sz w:val="16"/>
          <w:szCs w:val="16"/>
        </w:rPr>
        <w:br/>
        <w:t>vízterületekkel együtt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Mosoni-Duna és mellékágai, betorkolló kisvízfolyásai a hullámterében lévő vízterületekkel együtt 08-140-1-1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5"/>
          <w:sz w:val="16"/>
          <w:szCs w:val="16"/>
        </w:rPr>
        <w:t xml:space="preserve">Mosoni-Duna folyó a Dunába betorkollástól az országhatárig, lefűződő holtágai, a szigetek mellékágai, a </w:t>
      </w:r>
      <w:proofErr w:type="spellStart"/>
      <w:r>
        <w:rPr>
          <w:color w:val="000000"/>
          <w:spacing w:val="-5"/>
          <w:sz w:val="16"/>
          <w:szCs w:val="16"/>
        </w:rPr>
        <w:t>Kálnoki-Duna</w:t>
      </w:r>
      <w:proofErr w:type="spellEnd"/>
      <w:r>
        <w:rPr>
          <w:color w:val="000000"/>
          <w:spacing w:val="-5"/>
          <w:sz w:val="16"/>
          <w:szCs w:val="16"/>
        </w:rPr>
        <w:t xml:space="preserve"> ág, a </w:t>
      </w:r>
      <w:proofErr w:type="spellStart"/>
      <w:r>
        <w:rPr>
          <w:color w:val="000000"/>
          <w:spacing w:val="-5"/>
          <w:sz w:val="16"/>
          <w:szCs w:val="16"/>
        </w:rPr>
        <w:t>Mecsér-Lickói</w:t>
      </w:r>
      <w:proofErr w:type="spellEnd"/>
      <w:r>
        <w:rPr>
          <w:color w:val="000000"/>
          <w:spacing w:val="-5"/>
          <w:sz w:val="16"/>
          <w:szCs w:val="16"/>
        </w:rPr>
        <w:t xml:space="preserve"> ér, Dunaszegi-, Zámolyi-, Bácsai-, Szavai csatornák hullámtéri szakasza </w:t>
      </w:r>
      <w:r>
        <w:rPr>
          <w:b/>
          <w:bCs/>
          <w:i/>
          <w:iCs/>
          <w:color w:val="000000"/>
          <w:spacing w:val="-5"/>
          <w:sz w:val="16"/>
          <w:szCs w:val="16"/>
        </w:rPr>
        <w:t>kivéve</w:t>
      </w:r>
      <w:r>
        <w:rPr>
          <w:i/>
          <w:iCs/>
          <w:color w:val="000000"/>
          <w:spacing w:val="-5"/>
          <w:sz w:val="16"/>
          <w:szCs w:val="16"/>
        </w:rPr>
        <w:t> a Mosoni-Duna holtág Győr /MDH/, az Iparcsatorna torkolatánál a csatorna mindkét töltésének meghosszabbított vonala közötti terület, a Mosoni-Duna Feketeerdői holtág.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6"/>
          <w:sz w:val="16"/>
          <w:szCs w:val="16"/>
        </w:rPr>
        <w:t xml:space="preserve">Az összevont folyóvízi területi engedély külön megállapodás alapján érvényes: a Mosoni-Duna Rábca torkolattól a Kossuth hídig 08-145-1-1 és a Kossuth hídtól a Pataházi zsilipig terjedő szakaszra 08-146-1-1, az itt kifogott halakat az eredeti </w:t>
      </w:r>
      <w:proofErr w:type="spellStart"/>
      <w:r>
        <w:rPr>
          <w:b/>
          <w:bCs/>
          <w:color w:val="000000"/>
          <w:spacing w:val="-6"/>
          <w:sz w:val="16"/>
          <w:szCs w:val="16"/>
        </w:rPr>
        <w:t>víztérkódra</w:t>
      </w:r>
      <w:proofErr w:type="spellEnd"/>
      <w:r>
        <w:rPr>
          <w:b/>
          <w:bCs/>
          <w:color w:val="000000"/>
          <w:spacing w:val="-6"/>
          <w:sz w:val="16"/>
          <w:szCs w:val="16"/>
        </w:rPr>
        <w:t xml:space="preserve"> kell bejegyezni, de a 08-140-1-1, a 08-145-1-1 és 08-146-1-1  </w:t>
      </w:r>
      <w:proofErr w:type="spellStart"/>
      <w:r>
        <w:rPr>
          <w:b/>
          <w:bCs/>
          <w:color w:val="000000"/>
          <w:spacing w:val="-6"/>
          <w:sz w:val="16"/>
          <w:szCs w:val="16"/>
        </w:rPr>
        <w:t>víztérkód</w:t>
      </w:r>
      <w:proofErr w:type="spellEnd"/>
      <w:r>
        <w:rPr>
          <w:b/>
          <w:bCs/>
          <w:color w:val="000000"/>
          <w:spacing w:val="-6"/>
          <w:sz w:val="16"/>
          <w:szCs w:val="16"/>
        </w:rPr>
        <w:t xml:space="preserve"> alatt kifogott halak mennyisége összesen nem haladhatja meg az egy </w:t>
      </w:r>
      <w:proofErr w:type="spellStart"/>
      <w:r>
        <w:rPr>
          <w:b/>
          <w:bCs/>
          <w:color w:val="000000"/>
          <w:spacing w:val="-6"/>
          <w:sz w:val="16"/>
          <w:szCs w:val="16"/>
        </w:rPr>
        <w:t>víztérkódra</w:t>
      </w:r>
      <w:proofErr w:type="spellEnd"/>
      <w:r>
        <w:rPr>
          <w:b/>
          <w:bCs/>
          <w:color w:val="000000"/>
          <w:spacing w:val="-6"/>
          <w:sz w:val="16"/>
          <w:szCs w:val="16"/>
        </w:rPr>
        <w:t xml:space="preserve"> alkalmazott kvótát.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z w:val="16"/>
          <w:szCs w:val="16"/>
        </w:rPr>
        <w:lastRenderedPageBreak/>
        <w:t>A Mosoni Dunán a Rábca torkolattól a Kossuth hídig </w:t>
      </w:r>
      <w:r>
        <w:rPr>
          <w:i/>
          <w:iCs/>
          <w:color w:val="000000"/>
          <w:sz w:val="16"/>
          <w:szCs w:val="16"/>
        </w:rPr>
        <w:t>02.01-től 03.01-ig illetve 11.01-től a következő év 01.31-ig napnyugtától napkeltéig </w:t>
      </w:r>
      <w:r>
        <w:rPr>
          <w:i/>
          <w:iCs/>
          <w:color w:val="000000"/>
          <w:sz w:val="16"/>
          <w:szCs w:val="16"/>
          <w:u w:val="single"/>
        </w:rPr>
        <w:t>mindennemű pergető horgászat TILOS!</w:t>
      </w:r>
      <w:r>
        <w:rPr>
          <w:i/>
          <w:iCs/>
          <w:color w:val="000000"/>
          <w:sz w:val="16"/>
          <w:szCs w:val="16"/>
        </w:rPr>
        <w:t> (</w:t>
      </w:r>
      <w:proofErr w:type="gramStart"/>
      <w:r>
        <w:rPr>
          <w:i/>
          <w:iCs/>
          <w:color w:val="000000"/>
          <w:sz w:val="16"/>
          <w:szCs w:val="16"/>
        </w:rPr>
        <w:t>Ide értve</w:t>
      </w:r>
      <w:proofErr w:type="gramEnd"/>
      <w:r>
        <w:rPr>
          <w:i/>
          <w:iCs/>
          <w:color w:val="000000"/>
          <w:sz w:val="16"/>
          <w:szCs w:val="16"/>
        </w:rPr>
        <w:t xml:space="preserve"> babahallal, haldarabbal, halbőrrel, stb. történő cincálást is.)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Ezeken a vízterületeken a folyóvízi engedélyre vonatkozó horgászrend betartása mellett lehet horgászni, azzal a megkötéssel, hogy ha az Egyesületnek erre a vízterületre vonatkozó horgászrendjének bármely előírása bármely vonatkozásban ennél szigorúbb rendelkezést tartalmaz, akkor e szigorúbb rendelkezéseket kell betartani.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Halgazdálkodási kíméleti területek: </w:t>
      </w:r>
      <w:r>
        <w:rPr>
          <w:i/>
          <w:iCs/>
          <w:color w:val="000000"/>
          <w:spacing w:val="-3"/>
          <w:sz w:val="16"/>
          <w:szCs w:val="16"/>
        </w:rPr>
        <w:t>Egész évben tilos mindennemű horgászat és halászat a Mosoni-Dunán a mosonmagyaróvári duzzasztó mellett kialakított hallépcsőben, valamint annak betorkollása és kiágazása felett és alatt 50 m-re.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Mosoni-Duna felső holtág (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Gáncsomi-Duna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>) 08-141-1-1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Mosoni-Duna Libafarmi holtág 08-142-1-1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Szivárgó csatorna 08-226-1-1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Jobb-parti Szivárgó-csatorna</w:t>
      </w:r>
      <w:r>
        <w:rPr>
          <w:color w:val="000000"/>
          <w:spacing w:val="-3"/>
          <w:sz w:val="16"/>
          <w:szCs w:val="16"/>
        </w:rPr>
        <w:t>: Mosoni-Dunába való betorkolástól az országhatárig. </w:t>
      </w:r>
      <w:r>
        <w:rPr>
          <w:b/>
          <w:bCs/>
          <w:color w:val="000000"/>
          <w:spacing w:val="-3"/>
          <w:sz w:val="16"/>
          <w:szCs w:val="16"/>
        </w:rPr>
        <w:t>Bal-parti Szivárgó-csatorna</w:t>
      </w:r>
      <w:r>
        <w:rPr>
          <w:color w:val="000000"/>
          <w:spacing w:val="-3"/>
          <w:sz w:val="16"/>
          <w:szCs w:val="16"/>
        </w:rPr>
        <w:t>: Mosoni-Dunából való kiágazástól az árvízvédelmi töltésben található zsilipig.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Lajta folyó 08-110-1-1,</w:t>
      </w:r>
      <w:r>
        <w:rPr>
          <w:i/>
          <w:iCs/>
          <w:color w:val="000000"/>
          <w:spacing w:val="-3"/>
          <w:sz w:val="16"/>
          <w:szCs w:val="16"/>
        </w:rPr>
        <w:t> </w:t>
      </w:r>
      <w:r>
        <w:rPr>
          <w:color w:val="000000"/>
          <w:spacing w:val="-3"/>
          <w:sz w:val="16"/>
          <w:szCs w:val="16"/>
        </w:rPr>
        <w:t>Lajta folyó a torkolattól az országhatárig terjedő szakasza a Lajta folyó és a Lajta bal-parti csatorna közötti összekötő csatorna és hallépcső k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ivéve:</w:t>
      </w:r>
      <w:r>
        <w:rPr>
          <w:i/>
          <w:iCs/>
          <w:color w:val="000000"/>
          <w:spacing w:val="-3"/>
          <w:sz w:val="16"/>
          <w:szCs w:val="16"/>
        </w:rPr>
        <w:t> a Lajta jobb-parti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Lajta bal-parti csatorna 08-111-1-1 </w:t>
      </w:r>
      <w:r>
        <w:rPr>
          <w:color w:val="000000"/>
          <w:spacing w:val="-3"/>
          <w:sz w:val="16"/>
          <w:szCs w:val="16"/>
        </w:rPr>
        <w:t>Lajta folyóba betorkolástól az országhatárig terjedő szakasza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5"/>
          <w:sz w:val="16"/>
          <w:szCs w:val="16"/>
        </w:rPr>
        <w:t>Rétárok csatorna 08-203-1-1</w:t>
      </w:r>
      <w:r>
        <w:rPr>
          <w:color w:val="000000"/>
          <w:spacing w:val="-5"/>
          <w:sz w:val="16"/>
          <w:szCs w:val="16"/>
        </w:rPr>
        <w:t> országhatártól a Mosoni-Dunába torkollásig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1.4 A Rába folyó és vízrendszere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2"/>
          <w:sz w:val="8"/>
          <w:szCs w:val="8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Rába folyó a hullámterével és vízrendszere 08-182-1-1,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A Rába folyó a Nicki gáttól a győri GySEV vasúti hídig terjedő szakasza, a hullámterében lévő vízterületekkel együtt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Rába folyó a győri GySEV vasúti hídtól a Petőfi hídig 08-183-1-1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A folyószakaszon az </w:t>
      </w:r>
      <w:proofErr w:type="spellStart"/>
      <w:r>
        <w:rPr>
          <w:color w:val="000000"/>
          <w:spacing w:val="-3"/>
          <w:sz w:val="16"/>
          <w:szCs w:val="16"/>
        </w:rPr>
        <w:t>alhaszonbérlővel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történt megállapodás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alapján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 szövetségi folyóvízi jegy érvényes, </w:t>
      </w:r>
      <w:r>
        <w:rPr>
          <w:b/>
          <w:bCs/>
          <w:color w:val="000000"/>
          <w:spacing w:val="-3"/>
          <w:sz w:val="16"/>
          <w:szCs w:val="16"/>
        </w:rPr>
        <w:t xml:space="preserve">az itt kifogott halakat a 08-183-1-1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víztérkódra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kell bejegyezni, de a 08-182-1-1, a 08-183-1-1 és a 18-021-1-1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víztérkód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alatt kifogott halak mennyisége összesen nem haladhatja meg az egy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víztérkódra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alkalmazott kvótát</w:t>
      </w:r>
      <w:r>
        <w:rPr>
          <w:color w:val="000000"/>
          <w:spacing w:val="-3"/>
          <w:sz w:val="16"/>
          <w:szCs w:val="16"/>
        </w:rPr>
        <w:t>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Rába folyó Ragyogói hídtól a Nicki gátig 18-021-1-1 </w:t>
      </w:r>
      <w:r>
        <w:rPr>
          <w:color w:val="000000"/>
          <w:spacing w:val="-3"/>
          <w:sz w:val="16"/>
          <w:szCs w:val="16"/>
        </w:rPr>
        <w:t xml:space="preserve">az </w:t>
      </w:r>
      <w:proofErr w:type="spellStart"/>
      <w:r>
        <w:rPr>
          <w:color w:val="000000"/>
          <w:spacing w:val="-3"/>
          <w:sz w:val="16"/>
          <w:szCs w:val="16"/>
        </w:rPr>
        <w:t>alhaszonbérlővel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történt megállapodás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alapján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FF0000"/>
          <w:spacing w:val="-1"/>
          <w:sz w:val="6"/>
          <w:szCs w:val="6"/>
          <w:rtl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 xml:space="preserve">Rába folyó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nicki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duzzasztó és a Ragyogó híd közötti szakaszára vonatkozó egyedi előírások: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- Horgászcsónakok számára veszteglőhely kizárólag a </w:t>
      </w:r>
      <w:proofErr w:type="spellStart"/>
      <w:r>
        <w:rPr>
          <w:color w:val="000000"/>
          <w:spacing w:val="-3"/>
          <w:sz w:val="16"/>
          <w:szCs w:val="16"/>
        </w:rPr>
        <w:t>nicki</w:t>
      </w:r>
      <w:proofErr w:type="spellEnd"/>
      <w:r>
        <w:rPr>
          <w:color w:val="000000"/>
          <w:spacing w:val="-3"/>
          <w:sz w:val="16"/>
          <w:szCs w:val="16"/>
        </w:rPr>
        <w:t xml:space="preserve"> duzzasztó kikötőjében engedélyezett, 5 KW-nál nagyobb teljesítményű motoros vízi jármű nem üzemeltethető.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-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Horgászati tilalom alá esik</w:t>
      </w:r>
      <w:r>
        <w:rPr>
          <w:i/>
          <w:iCs/>
          <w:color w:val="000000"/>
          <w:spacing w:val="-3"/>
          <w:sz w:val="16"/>
          <w:szCs w:val="16"/>
        </w:rPr>
        <w:t xml:space="preserve"> a Kenyeri hallépcső, valamint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nicki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duzzasztó és a Kenyeri erőmű üzemi területe (körbezárt sziget területe is).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lastRenderedPageBreak/>
        <w:t>-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Rába folyó (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nicki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)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kenyeri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holtága kíméleti terület</w:t>
      </w:r>
      <w:r>
        <w:rPr>
          <w:i/>
          <w:iCs/>
          <w:color w:val="000000"/>
          <w:spacing w:val="-3"/>
          <w:sz w:val="16"/>
          <w:szCs w:val="16"/>
        </w:rPr>
        <w:t>. A kíméleti területen történő horgászat szigorúan TILOS!  Holtág azonosító adatai: GPS koordináták: Észak: 47,380260773 Kelet: 17,033331945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Répce árapasztó 08-200-1-1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Nagy-Pándzsa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08-173-1-1 a veszprémi úti hídtól felfelé eső szakasz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Marcal folyó és vízrendszere 08-129-1-1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Marcal folyó a Szergény és Vinár községeket összekötő közúti hídjától a Rába folyó betorkollásáig terjedő szakasza, a </w:t>
      </w:r>
      <w:proofErr w:type="spellStart"/>
      <w:r>
        <w:rPr>
          <w:color w:val="000000"/>
          <w:spacing w:val="-3"/>
          <w:sz w:val="16"/>
          <w:szCs w:val="16"/>
        </w:rPr>
        <w:t>Bornát</w:t>
      </w:r>
      <w:proofErr w:type="spellEnd"/>
      <w:r>
        <w:rPr>
          <w:color w:val="000000"/>
          <w:spacing w:val="-3"/>
          <w:sz w:val="16"/>
          <w:szCs w:val="16"/>
        </w:rPr>
        <w:t xml:space="preserve"> ér,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kivéve</w:t>
      </w:r>
      <w:r>
        <w:rPr>
          <w:i/>
          <w:iCs/>
          <w:color w:val="000000"/>
          <w:spacing w:val="-3"/>
          <w:sz w:val="16"/>
          <w:szCs w:val="16"/>
        </w:rPr>
        <w:t xml:space="preserve"> a Marcal folyó Egyházaskesző és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Felsőgörzsönyt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összekötő közúti hídjától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marcaltői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közúti hídig terjedő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szakaszt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 xml:space="preserve">Március 1-től június 30-ig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koroncói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Bika-rét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egész területén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tilos mindennem</w:t>
      </w:r>
      <w:r>
        <w:rPr>
          <w:color w:val="000000"/>
          <w:spacing w:val="-3"/>
          <w:sz w:val="16"/>
          <w:szCs w:val="16"/>
        </w:rPr>
        <w:t>ű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horgászat és a halászat!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6"/>
          <w:szCs w:val="6"/>
          <w:rtl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 xml:space="preserve">1.5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Rábaköz-Tóköz</w:t>
      </w:r>
      <w:proofErr w:type="spellEnd"/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color w:val="000000"/>
          <w:spacing w:val="-3"/>
          <w:sz w:val="16"/>
          <w:szCs w:val="16"/>
        </w:rPr>
        <w:t>vízrendszere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  <w:rtl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Keszeg-ér 08-092-1-1 és vízrendszere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Bősárkány-Réti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csatorna 08-024-1-1 és mellékágai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Kepés-lesvári csatorna 08-091-1-1 és mellékágai, </w:t>
      </w:r>
      <w:r>
        <w:rPr>
          <w:color w:val="000000"/>
          <w:spacing w:val="-3"/>
          <w:sz w:val="16"/>
          <w:szCs w:val="16"/>
        </w:rPr>
        <w:t> a Barbacsi csatorna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kivéve</w:t>
      </w:r>
      <w:r>
        <w:rPr>
          <w:i/>
          <w:iCs/>
          <w:color w:val="000000"/>
          <w:spacing w:val="-3"/>
          <w:sz w:val="16"/>
          <w:szCs w:val="16"/>
        </w:rPr>
        <w:t xml:space="preserve"> 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bodonhelyi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Fábián</w:t>
      </w:r>
      <w:r>
        <w:rPr>
          <w:rFonts w:hint="cs"/>
          <w:i/>
          <w:iCs/>
          <w:color w:val="000000"/>
          <w:spacing w:val="-3"/>
          <w:sz w:val="16"/>
          <w:szCs w:val="16"/>
          <w:rtl/>
          <w:lang w:bidi="ar-YE"/>
        </w:rPr>
        <w:t>-</w:t>
      </w:r>
      <w:r>
        <w:rPr>
          <w:i/>
          <w:iCs/>
          <w:color w:val="000000"/>
          <w:spacing w:val="-3"/>
          <w:sz w:val="16"/>
          <w:szCs w:val="16"/>
        </w:rPr>
        <w:t>tóval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érintett szakasza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Vág-Sárdos-Megág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08-237-1-1 és mellékágai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2"/>
          <w:sz w:val="12"/>
          <w:szCs w:val="12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1.6 Rábca-Hanság vízrendszer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Rábca-Hanság vízrendszer 08-191-1-1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Rábca folyó és mellékágai a Hanság főcsatorna becsatlakozásáig</w:t>
      </w:r>
      <w:r>
        <w:rPr>
          <w:color w:val="000000"/>
          <w:spacing w:val="-3"/>
          <w:sz w:val="16"/>
          <w:szCs w:val="16"/>
        </w:rPr>
        <w:t>, a Rábca-árapasztó teljes szakasza</w:t>
      </w:r>
      <w:r>
        <w:rPr>
          <w:i/>
          <w:iCs/>
          <w:color w:val="000000"/>
          <w:spacing w:val="-3"/>
          <w:sz w:val="16"/>
          <w:szCs w:val="16"/>
        </w:rPr>
        <w:t>,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kivéve</w:t>
      </w:r>
      <w:r>
        <w:rPr>
          <w:i/>
          <w:iCs/>
          <w:color w:val="000000"/>
          <w:spacing w:val="-3"/>
          <w:sz w:val="16"/>
          <w:szCs w:val="16"/>
        </w:rPr>
        <w:t xml:space="preserve"> az abdai és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pinnyédi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(alsó) zsilip közötti szakasza, valamint az alsó zsilip és a torkolat között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Abdai holtág 08-001-1-1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Répce folyó (alsó), 08-202-1-1, </w:t>
      </w:r>
      <w:r>
        <w:rPr>
          <w:color w:val="000000"/>
          <w:spacing w:val="-3"/>
          <w:sz w:val="16"/>
          <w:szCs w:val="16"/>
        </w:rPr>
        <w:t>Répce-Kardos összekötő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Répce folyó (felső) 08-201-1-1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Kis-Répce 08-103-1-1 és mellékágai, </w:t>
      </w:r>
      <w:r>
        <w:rPr>
          <w:color w:val="000000"/>
          <w:spacing w:val="-3"/>
          <w:sz w:val="16"/>
          <w:szCs w:val="16"/>
        </w:rPr>
        <w:t>a Vámház-ér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Kapuvár-Bősárkány megyei csatorna 08-086-1-1 és mellékágai, </w:t>
      </w:r>
      <w:r>
        <w:rPr>
          <w:color w:val="000000"/>
          <w:spacing w:val="-3"/>
          <w:sz w:val="16"/>
          <w:szCs w:val="16"/>
        </w:rPr>
        <w:t>a Farkas-árok teljes szakasza, a Rábatamási határ csatorna, a Tardosa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Szegedi csatorna 08-219-1-1 és mellékágai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Kis-Rába a GySEV vasúti híd és a Rábca között 08-101-1-1 és a Miklós-major – GYSEV vasúti híd között 08-102-1-1 és mellékágai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Hanság Főcsatorna 08-062-1-1 és vízrendszere, </w:t>
      </w:r>
      <w:r>
        <w:rPr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color w:val="000000"/>
          <w:spacing w:val="-3"/>
          <w:sz w:val="16"/>
          <w:szCs w:val="16"/>
        </w:rPr>
        <w:t>Pomogy-Bánfalvi</w:t>
      </w:r>
      <w:proofErr w:type="spellEnd"/>
      <w:r>
        <w:rPr>
          <w:color w:val="000000"/>
          <w:spacing w:val="-3"/>
          <w:sz w:val="16"/>
          <w:szCs w:val="16"/>
        </w:rPr>
        <w:t xml:space="preserve"> csatorna, a Homok-Sarródi csatorna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proofErr w:type="gramStart"/>
      <w:r>
        <w:rPr>
          <w:b/>
          <w:bCs/>
          <w:color w:val="000000"/>
          <w:spacing w:val="-3"/>
          <w:sz w:val="16"/>
          <w:szCs w:val="16"/>
        </w:rPr>
        <w:lastRenderedPageBreak/>
        <w:t>Lébény-Hanyi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főcsatorna 08-115-1-1 és mellékágai, </w:t>
      </w:r>
      <w:r>
        <w:rPr>
          <w:color w:val="000000"/>
          <w:spacing w:val="-3"/>
          <w:sz w:val="16"/>
          <w:szCs w:val="16"/>
        </w:rPr>
        <w:t>a 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Lébény-Hanyi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I.</w:t>
      </w:r>
      <w:r>
        <w:rPr>
          <w:color w:val="000000"/>
          <w:spacing w:val="-3"/>
          <w:sz w:val="16"/>
          <w:szCs w:val="16"/>
        </w:rPr>
        <w:t> számú csatorna, a 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Lébény-Hanyi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II</w:t>
      </w:r>
      <w:r>
        <w:rPr>
          <w:color w:val="000000"/>
          <w:spacing w:val="-3"/>
          <w:sz w:val="16"/>
          <w:szCs w:val="16"/>
        </w:rPr>
        <w:t>. számú csatorna, a </w:t>
      </w:r>
      <w:r>
        <w:rPr>
          <w:b/>
          <w:bCs/>
          <w:color w:val="000000"/>
          <w:spacing w:val="-3"/>
          <w:sz w:val="16"/>
          <w:szCs w:val="16"/>
        </w:rPr>
        <w:t>Kimlei</w:t>
      </w:r>
      <w:r>
        <w:rPr>
          <w:color w:val="000000"/>
          <w:spacing w:val="-3"/>
          <w:sz w:val="16"/>
          <w:szCs w:val="16"/>
        </w:rPr>
        <w:t> csatorna, a </w:t>
      </w:r>
      <w:r>
        <w:rPr>
          <w:b/>
          <w:bCs/>
          <w:color w:val="000000"/>
          <w:spacing w:val="-3"/>
          <w:sz w:val="16"/>
          <w:szCs w:val="16"/>
        </w:rPr>
        <w:t>Lébény belvízcsatorna </w:t>
      </w:r>
      <w:r>
        <w:rPr>
          <w:color w:val="000000"/>
          <w:spacing w:val="-3"/>
          <w:sz w:val="16"/>
          <w:szCs w:val="16"/>
        </w:rPr>
        <w:t>-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kivétel</w:t>
      </w:r>
      <w:r>
        <w:rPr>
          <w:color w:val="000000"/>
          <w:spacing w:val="-3"/>
          <w:sz w:val="16"/>
          <w:szCs w:val="16"/>
        </w:rPr>
        <w:t> </w:t>
      </w:r>
      <w:r>
        <w:rPr>
          <w:i/>
          <w:iCs/>
          <w:color w:val="000000"/>
          <w:spacing w:val="-3"/>
          <w:sz w:val="16"/>
          <w:szCs w:val="16"/>
        </w:rPr>
        <w:t>a Rabi tó</w:t>
      </w:r>
      <w:r>
        <w:rPr>
          <w:color w:val="000000"/>
          <w:spacing w:val="-3"/>
          <w:sz w:val="16"/>
          <w:szCs w:val="16"/>
        </w:rPr>
        <w:t> -, a </w:t>
      </w:r>
      <w:r>
        <w:rPr>
          <w:b/>
          <w:bCs/>
          <w:color w:val="000000"/>
          <w:spacing w:val="-3"/>
          <w:sz w:val="16"/>
          <w:szCs w:val="16"/>
        </w:rPr>
        <w:t>Mosonszentjánosi</w:t>
      </w:r>
      <w:r>
        <w:rPr>
          <w:color w:val="000000"/>
          <w:spacing w:val="-3"/>
          <w:sz w:val="16"/>
          <w:szCs w:val="16"/>
        </w:rPr>
        <w:t> csatorna, a </w:t>
      </w:r>
      <w:r>
        <w:rPr>
          <w:b/>
          <w:bCs/>
          <w:color w:val="000000"/>
          <w:spacing w:val="-3"/>
          <w:sz w:val="16"/>
          <w:szCs w:val="16"/>
        </w:rPr>
        <w:t>Mosonszentjánosi összekötő</w:t>
      </w:r>
      <w:r>
        <w:rPr>
          <w:color w:val="000000"/>
          <w:spacing w:val="-3"/>
          <w:sz w:val="16"/>
          <w:szCs w:val="16"/>
        </w:rPr>
        <w:t> csatorna, az </w:t>
      </w:r>
      <w:r>
        <w:rPr>
          <w:b/>
          <w:bCs/>
          <w:color w:val="000000"/>
          <w:spacing w:val="-3"/>
          <w:sz w:val="16"/>
          <w:szCs w:val="16"/>
        </w:rPr>
        <w:t>Ottó majori</w:t>
      </w:r>
      <w:r>
        <w:rPr>
          <w:color w:val="000000"/>
          <w:spacing w:val="-3"/>
          <w:sz w:val="16"/>
          <w:szCs w:val="16"/>
        </w:rPr>
        <w:t> csatorna, az </w:t>
      </w:r>
      <w:r>
        <w:rPr>
          <w:b/>
          <w:bCs/>
          <w:color w:val="000000"/>
          <w:spacing w:val="-3"/>
          <w:sz w:val="16"/>
          <w:szCs w:val="16"/>
        </w:rPr>
        <w:t>Ottó majori összekötő</w:t>
      </w:r>
      <w:r>
        <w:rPr>
          <w:color w:val="000000"/>
          <w:spacing w:val="-3"/>
          <w:sz w:val="16"/>
          <w:szCs w:val="16"/>
        </w:rPr>
        <w:t> csatorna, a </w:t>
      </w:r>
      <w:r>
        <w:rPr>
          <w:b/>
          <w:bCs/>
          <w:color w:val="000000"/>
          <w:spacing w:val="-3"/>
          <w:sz w:val="16"/>
          <w:szCs w:val="16"/>
        </w:rPr>
        <w:t>Rábcai tőzeg</w:t>
      </w:r>
      <w:r>
        <w:rPr>
          <w:color w:val="000000"/>
          <w:spacing w:val="-3"/>
          <w:sz w:val="16"/>
          <w:szCs w:val="16"/>
        </w:rPr>
        <w:t> csatorna, a 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Bordacsi</w:t>
      </w:r>
      <w:proofErr w:type="spellEnd"/>
      <w:r>
        <w:rPr>
          <w:color w:val="000000"/>
          <w:spacing w:val="-3"/>
          <w:sz w:val="16"/>
          <w:szCs w:val="16"/>
        </w:rPr>
        <w:t> csatorna és Kimle 0114/4 és Mosonmagyaróvár 0146/11 helyrajzi szám alatti „</w:t>
      </w:r>
      <w:r>
        <w:rPr>
          <w:b/>
          <w:bCs/>
          <w:color w:val="000000"/>
          <w:spacing w:val="-3"/>
          <w:sz w:val="16"/>
          <w:szCs w:val="16"/>
        </w:rPr>
        <w:t>Autópálya tavak</w:t>
      </w:r>
      <w:r>
        <w:rPr>
          <w:color w:val="000000"/>
          <w:spacing w:val="-3"/>
          <w:sz w:val="16"/>
          <w:szCs w:val="16"/>
        </w:rPr>
        <w:t>”</w:t>
      </w:r>
      <w:proofErr w:type="gramEnd"/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Lébényi holtág 08-116-1-1               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b/>
          <w:bCs/>
          <w:color w:val="000000"/>
          <w:spacing w:val="-3"/>
          <w:sz w:val="16"/>
          <w:szCs w:val="16"/>
        </w:rPr>
        <w:t>Lébénymiklósi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csatorna 08-118-1-1 és mellékágai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1"/>
          <w:sz w:val="6"/>
          <w:szCs w:val="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Halgazdálkodási kíméleti területek: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Az alábbi vízterületek fokozottan védett természeti területek, ahol egész évben tilos, vagy csak természetvédelmi hatóság engedélyével szabad horgászati tevékenységet folytatni: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Barbacsi csatorna fokozottan védett része.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Lébény-Hanyi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II. sz. 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Ottómajori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csatorna fokozottan védett része.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Ottómajori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összekötő csatorna fokozottan védett része.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Rábcai tőzegcsatorna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Bordacsi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 xml:space="preserve">Március 1-től június 30-ig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börcsi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Dobsai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rét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és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Dobsai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holtág</w:t>
      </w:r>
      <w:r>
        <w:rPr>
          <w:i/>
          <w:iCs/>
          <w:color w:val="000000"/>
          <w:spacing w:val="-3"/>
          <w:sz w:val="16"/>
          <w:szCs w:val="16"/>
          <w:rtl/>
          <w:lang w:bidi="ar-YE"/>
        </w:rPr>
        <w:t>, </w:t>
      </w:r>
      <w:r>
        <w:rPr>
          <w:i/>
          <w:iCs/>
          <w:color w:val="000000"/>
          <w:spacing w:val="-3"/>
          <w:sz w:val="16"/>
          <w:szCs w:val="16"/>
        </w:rPr>
        <w:t>ideértve az M1 autópálya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és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az abdai közúti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út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között elterelő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legelőt</w:t>
      </w:r>
      <w:r>
        <w:rPr>
          <w:i/>
          <w:iCs/>
          <w:color w:val="000000"/>
          <w:spacing w:val="-3"/>
          <w:sz w:val="16"/>
          <w:szCs w:val="16"/>
          <w:rtl/>
          <w:lang w:bidi="ar-YE"/>
        </w:rPr>
        <w:t>.</w:t>
      </w:r>
    </w:p>
    <w:p w:rsidR="00A838F9" w:rsidRDefault="00A838F9" w:rsidP="00A838F9">
      <w:pPr>
        <w:pStyle w:val="yiv0112375330msonormal"/>
        <w:shd w:val="clear" w:color="auto" w:fill="FFFFFF"/>
        <w:bidi/>
        <w:spacing w:line="234" w:lineRule="atLeast"/>
        <w:jc w:val="righ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2"/>
          <w:sz w:val="10"/>
          <w:szCs w:val="10"/>
          <w:rtl/>
          <w:lang w:bidi="ar-YE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  <w:rtl/>
        </w:rPr>
      </w:pPr>
      <w:r>
        <w:rPr>
          <w:b/>
          <w:bCs/>
          <w:color w:val="000000"/>
          <w:spacing w:val="-3"/>
          <w:sz w:val="16"/>
          <w:szCs w:val="16"/>
        </w:rPr>
        <w:t>2. A Győri Mosoni-Duna Holtág területi jegy</w:t>
      </w:r>
      <w:r>
        <w:rPr>
          <w:b/>
          <w:bCs/>
          <w:color w:val="000000"/>
          <w:spacing w:val="-3"/>
          <w:sz w:val="16"/>
          <w:szCs w:val="16"/>
        </w:rPr>
        <w:br/>
        <w:t>az alábbi vízterületre érvényes: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Győri Mosoni-Duna Holtágra: 08-144-1-1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Telelő kíméleti terület: November 01-től március 31-ig az egyetemi zsiliptől a Zólyom utca vonaláig horgászni TILOS</w:t>
      </w:r>
      <w:r>
        <w:rPr>
          <w:b/>
          <w:bCs/>
          <w:color w:val="000000"/>
          <w:spacing w:val="-3"/>
          <w:sz w:val="16"/>
          <w:szCs w:val="16"/>
        </w:rPr>
        <w:t>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Csónakot elektromos motorral, vagy emberi erővel szabad hajtani! </w:t>
      </w:r>
      <w:r>
        <w:rPr>
          <w:b/>
          <w:bCs/>
          <w:color w:val="000000"/>
          <w:spacing w:val="-3"/>
          <w:sz w:val="16"/>
          <w:szCs w:val="16"/>
        </w:rPr>
        <w:t>Csónakot csak engedéllyel, a kijelölt kikötőhelyen szabad tárolni</w:t>
      </w:r>
      <w:r>
        <w:rPr>
          <w:color w:val="000000"/>
          <w:spacing w:val="-3"/>
          <w:sz w:val="16"/>
          <w:szCs w:val="16"/>
        </w:rPr>
        <w:t>! </w:t>
      </w:r>
      <w:r>
        <w:rPr>
          <w:b/>
          <w:bCs/>
          <w:color w:val="000000"/>
          <w:spacing w:val="-3"/>
          <w:sz w:val="16"/>
          <w:szCs w:val="16"/>
        </w:rPr>
        <w:t>Az engedélyt minden évben meg kell újítani!</w:t>
      </w:r>
      <w:r>
        <w:rPr>
          <w:color w:val="000000"/>
          <w:spacing w:val="-3"/>
          <w:sz w:val="16"/>
          <w:szCs w:val="16"/>
        </w:rPr>
        <w:t> </w:t>
      </w:r>
      <w:proofErr w:type="gramStart"/>
      <w:r>
        <w:rPr>
          <w:color w:val="000000"/>
          <w:spacing w:val="-3"/>
          <w:sz w:val="16"/>
          <w:szCs w:val="16"/>
        </w:rPr>
        <w:t>A</w:t>
      </w:r>
      <w:proofErr w:type="gramEnd"/>
      <w:r>
        <w:rPr>
          <w:color w:val="000000"/>
          <w:spacing w:val="-3"/>
          <w:sz w:val="16"/>
          <w:szCs w:val="16"/>
        </w:rPr>
        <w:t xml:space="preserve"> tulajdonos köteles a csónakot táblával (név, lakcím) ellátni.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 vízen és a parton foglalt hely nincs, állandó stéget, etetőkarót, etetőbóját, horgászállást vagy tanyát létesíteni, valamint etetőhajót használni TILOS!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Január 1-től március 31-ig mindennemű etetés és az etetőkosár használata is TILOS!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 vízterületen TILOS a lékhorgászat! Pergetni csak szeptember 1-től december 31-ig szabad.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lastRenderedPageBreak/>
        <w:t>3. Zátonyi Holt-Duna területi jegy</w:t>
      </w:r>
      <w:r>
        <w:rPr>
          <w:b/>
          <w:bCs/>
          <w:color w:val="000000"/>
          <w:spacing w:val="-3"/>
          <w:sz w:val="16"/>
          <w:szCs w:val="16"/>
        </w:rPr>
        <w:br/>
        <w:t>az alábbi vízterületre érvényes: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Zátonyi Holt-Duna és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color w:val="000000"/>
          <w:spacing w:val="-3"/>
          <w:sz w:val="16"/>
          <w:szCs w:val="16"/>
        </w:rPr>
        <w:t>vízrendszere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 bal parti Szivárgó csatornából történő vízkivételtől a Zátonyi zsilipig terjedő szakasz </w:t>
      </w:r>
      <w:r>
        <w:rPr>
          <w:b/>
          <w:bCs/>
          <w:color w:val="000000"/>
          <w:spacing w:val="-3"/>
          <w:sz w:val="16"/>
          <w:szCs w:val="16"/>
        </w:rPr>
        <w:t>08-161-1-1, </w:t>
      </w:r>
      <w:r>
        <w:rPr>
          <w:color w:val="000000"/>
          <w:spacing w:val="-3"/>
          <w:sz w:val="16"/>
          <w:szCs w:val="16"/>
        </w:rPr>
        <w:t>valamint a</w:t>
      </w:r>
      <w:r>
        <w:rPr>
          <w:b/>
          <w:bCs/>
          <w:color w:val="000000"/>
          <w:spacing w:val="-3"/>
          <w:sz w:val="16"/>
          <w:szCs w:val="16"/>
        </w:rPr>
        <w:t> Dunakiliti és 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Vajkai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Holtágak (Gazfűi Duna és vízrendszere) </w:t>
      </w:r>
      <w:r>
        <w:rPr>
          <w:color w:val="000000"/>
          <w:spacing w:val="-3"/>
          <w:sz w:val="16"/>
          <w:szCs w:val="16"/>
        </w:rPr>
        <w:t>Zátonyi zsiliptől a Püski zsilipig terjedő szakasza</w:t>
      </w:r>
      <w:r>
        <w:rPr>
          <w:b/>
          <w:bCs/>
          <w:color w:val="000000"/>
          <w:spacing w:val="-3"/>
          <w:sz w:val="16"/>
          <w:szCs w:val="16"/>
        </w:rPr>
        <w:t>, az Újhídi-ág az Orbán-éri összekötő csatorna, a Pontyos-örvényi, </w:t>
      </w:r>
      <w:r>
        <w:rPr>
          <w:color w:val="000000"/>
          <w:spacing w:val="-3"/>
          <w:sz w:val="16"/>
          <w:szCs w:val="16"/>
        </w:rPr>
        <w:t>a</w:t>
      </w:r>
      <w:r>
        <w:rPr>
          <w:b/>
          <w:bCs/>
          <w:color w:val="000000"/>
          <w:spacing w:val="-3"/>
          <w:sz w:val="16"/>
          <w:szCs w:val="16"/>
        </w:rPr>
        <w:t> Dunaremetei csatornák 08-033-1-1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A halak téli vermelő helyeinek védelmébe november 01-től február 28-ig  TILOS mindennemű csónakból való horgászat, továbbá minden típusú pergető horgászat (gumihalazás is)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-a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partról is!- a Zátonyi-holt Duna következő szakaszain: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doborgazi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strand egész területén és e felett a Nefelejcs úti üdülők végéig (700m), a teljes Bolla kanyar és e feletti 300 m-es szakasz, a Dunakiliti Tsz. major alatti Pintér fahídtól a csökös (tölgyes) kanyar végéig terjedő 600 m-es szakasz és a Dunakiliti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Csölösztöi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híd</w:t>
      </w:r>
      <w:r>
        <w:rPr>
          <w:rFonts w:hint="cs"/>
          <w:i/>
          <w:iCs/>
          <w:color w:val="000000"/>
          <w:spacing w:val="-3"/>
          <w:sz w:val="16"/>
          <w:szCs w:val="16"/>
          <w:rtl/>
          <w:lang w:bidi="ar-YE"/>
        </w:rPr>
        <w:t> (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Diamant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Hotelnél</w:t>
      </w:r>
      <w:r>
        <w:rPr>
          <w:rFonts w:hint="cs"/>
          <w:i/>
          <w:iCs/>
          <w:color w:val="000000"/>
          <w:spacing w:val="-3"/>
          <w:sz w:val="16"/>
          <w:szCs w:val="16"/>
          <w:rtl/>
          <w:lang w:bidi="ar-YE"/>
        </w:rPr>
        <w:t>) </w:t>
      </w:r>
      <w:r>
        <w:rPr>
          <w:i/>
          <w:iCs/>
          <w:color w:val="000000"/>
          <w:spacing w:val="-3"/>
          <w:sz w:val="16"/>
          <w:szCs w:val="16"/>
        </w:rPr>
        <w:t>feletti szakasz a Szivárgó</w:t>
      </w:r>
      <w:r>
        <w:rPr>
          <w:rFonts w:hint="cs"/>
          <w:i/>
          <w:iCs/>
          <w:color w:val="000000"/>
          <w:spacing w:val="-3"/>
          <w:sz w:val="16"/>
          <w:szCs w:val="16"/>
          <w:rtl/>
          <w:lang w:bidi="ar-YE"/>
        </w:rPr>
        <w:t>-</w:t>
      </w:r>
      <w:r>
        <w:rPr>
          <w:i/>
          <w:iCs/>
          <w:color w:val="000000"/>
          <w:spacing w:val="-3"/>
          <w:sz w:val="16"/>
          <w:szCs w:val="16"/>
        </w:rPr>
        <w:t>csatorna befolyóig</w:t>
      </w:r>
      <w:r>
        <w:rPr>
          <w:rFonts w:hint="cs"/>
          <w:i/>
          <w:iCs/>
          <w:color w:val="000000"/>
          <w:spacing w:val="-3"/>
          <w:sz w:val="16"/>
          <w:szCs w:val="16"/>
          <w:rtl/>
          <w:lang w:bidi="ar-YE"/>
        </w:rPr>
        <w:t>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Fokozottan védett terület 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Kiliti-Cikolai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Duna-ág</w:t>
      </w:r>
      <w:r>
        <w:rPr>
          <w:color w:val="000000"/>
          <w:spacing w:val="-3"/>
          <w:sz w:val="16"/>
          <w:szCs w:val="16"/>
        </w:rPr>
        <w:t>. Ezen belül: </w:t>
      </w:r>
      <w:r>
        <w:rPr>
          <w:i/>
          <w:iCs/>
          <w:color w:val="000000"/>
          <w:spacing w:val="-3"/>
          <w:sz w:val="16"/>
          <w:szCs w:val="16"/>
        </w:rPr>
        <w:t xml:space="preserve">a két kis sziget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Bozi-híd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alatt; jobb part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Bozi-híd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előtti kanyarulatban; jobb part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Bozi-hídtól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a tsz-majorig</w:t>
      </w:r>
      <w:r>
        <w:rPr>
          <w:color w:val="000000"/>
          <w:spacing w:val="-3"/>
          <w:sz w:val="16"/>
          <w:szCs w:val="16"/>
        </w:rPr>
        <w:t>. A felsorolt területeken TILOS a parton közlekedni és a partról horgászni! Ezen a szakaszon a vízterületre vonatkozó horgászrend szerint horgászni csak csónakból szabad!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 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doborgazi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strand teljes területén</w:t>
      </w:r>
      <w:r>
        <w:rPr>
          <w:color w:val="000000"/>
          <w:spacing w:val="-3"/>
          <w:sz w:val="16"/>
          <w:szCs w:val="16"/>
        </w:rPr>
        <w:t> (a fahídtól a strand első határát jelző tábla vonaláig) június 15-től augusztus 31-ig 09 órától 20 óráig mindennemű horgászat TILOS!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 vízen és a parton foglalt hely nincs (kivéve az üdülők előtt épített magánstégeket).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TILOS etetőkarót, etetőbóját, horgászállást és tanyát létesíteni, valamint etetőhajót használni!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 vízterületen a lékhorgászat TILOS!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 vízterületen a telepítés napján 0 órától másnap reggel 6 óráig horgászni TILOS!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 vízterületen a ponty fajlagos tilalma feloldásra került.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 A vízterületen maximum 4 kW-os csónakmotor használható. Az üdülőterületen maximum 5 km/h sebességgel szabad közlekedni, hullámkeltés kerülésével.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2"/>
          <w:sz w:val="8"/>
          <w:szCs w:val="8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4. Rába területi jegy</w:t>
      </w:r>
      <w:r>
        <w:rPr>
          <w:b/>
          <w:bCs/>
          <w:color w:val="000000"/>
          <w:spacing w:val="-3"/>
          <w:sz w:val="16"/>
          <w:szCs w:val="16"/>
        </w:rPr>
        <w:br/>
        <w:t>az alábbi vízterületre érvényes: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Rába folyó a hullámterével és vízrendszere (08-182-1-1) a Nicki műgáttól a győri GySEV vasúti hídig, valamint a Rába folyó Uraiújfalu és Ostffyasszonyfa között található „Ragyogó” hídtól (18-021-1-1) a Nicki műgátig.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Rába folyó a győri GySEV vasúti hídtól a Petőfi hídig 08-183-1-1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A folyószakaszon az </w:t>
      </w:r>
      <w:proofErr w:type="spellStart"/>
      <w:r>
        <w:rPr>
          <w:color w:val="000000"/>
          <w:spacing w:val="-3"/>
          <w:sz w:val="16"/>
          <w:szCs w:val="16"/>
        </w:rPr>
        <w:t>alhaszonbérlővel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történt megállapodás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alapján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 szövetségi folyóvízi jegy érvényes, </w:t>
      </w:r>
      <w:r>
        <w:rPr>
          <w:b/>
          <w:bCs/>
          <w:color w:val="000000"/>
          <w:spacing w:val="-3"/>
          <w:sz w:val="16"/>
          <w:szCs w:val="16"/>
        </w:rPr>
        <w:t xml:space="preserve">az itt kifogott halakat a 08-183-1-1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víztérkódra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kell bejegyezni, de a 08-182-1-1, a 08-183-1-1 és a 18-021-1-1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víztérkód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alatt kifogott  halak mennyisége összesen nem haladhatja meg az egy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víztérkódra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alkalmazott kvótát</w:t>
      </w:r>
      <w:r>
        <w:rPr>
          <w:color w:val="000000"/>
          <w:spacing w:val="-3"/>
          <w:sz w:val="16"/>
          <w:szCs w:val="16"/>
        </w:rPr>
        <w:t>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Rába folyó Ragyogói hídtól a Nicki gátig 18-021-1-1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lastRenderedPageBreak/>
        <w:t xml:space="preserve">A folyószakaszon az </w:t>
      </w:r>
      <w:proofErr w:type="spellStart"/>
      <w:r>
        <w:rPr>
          <w:color w:val="000000"/>
          <w:spacing w:val="-3"/>
          <w:sz w:val="16"/>
          <w:szCs w:val="16"/>
        </w:rPr>
        <w:t>alhaszonbérlővel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történt megállapodás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alapján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 szövetségi folyóvízi jegy érvényes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-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Horgászati tilalom alá esik</w:t>
      </w:r>
      <w:r>
        <w:rPr>
          <w:i/>
          <w:iCs/>
          <w:color w:val="000000"/>
          <w:spacing w:val="-3"/>
          <w:sz w:val="16"/>
          <w:szCs w:val="16"/>
        </w:rPr>
        <w:t xml:space="preserve"> a Kenyeri hallépcső, valamint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nicki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duzzasztó és a Kenyeri erőmű üzemi területe (körbezárt sziget területe is).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-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Rába folyó (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nicki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)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kenyeri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holtága kíméleti terület</w:t>
      </w:r>
      <w:r>
        <w:rPr>
          <w:i/>
          <w:iCs/>
          <w:color w:val="000000"/>
          <w:spacing w:val="-3"/>
          <w:sz w:val="16"/>
          <w:szCs w:val="16"/>
        </w:rPr>
        <w:t>. A kíméleti területen történő horgászat szigorúan TILOS!  Holtág azonosító adatai: GPS koordináták: Észak: 47,380260773 Kelet: 17,033331945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A Kis-Rába és mellékágai (alsó) 08-101-1-1 a GYSEV vasúti híd és a Rábca között, és a Kis-Rába és mellékágai (felső) 08-102-1-1 Miklós majortól a GYSEV vasúti hídig.</w:t>
      </w:r>
    </w:p>
    <w:p w:rsidR="00A838F9" w:rsidRDefault="00A838F9" w:rsidP="00A838F9">
      <w:pPr>
        <w:pStyle w:val="yiv011237533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Répce folyó (alsó) a Répce-Kardos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color w:val="000000"/>
          <w:spacing w:val="-3"/>
          <w:sz w:val="16"/>
          <w:szCs w:val="16"/>
        </w:rPr>
        <w:t>összekötő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color w:val="000000"/>
          <w:spacing w:val="-3"/>
          <w:sz w:val="16"/>
          <w:szCs w:val="16"/>
        </w:rPr>
        <w:t>csatorna 08-202-1-1, Répce folyó (felső) 08-201-1-1</w:t>
      </w:r>
    </w:p>
    <w:p w:rsidR="00A838F9" w:rsidRDefault="00A838F9" w:rsidP="00A838F9">
      <w:pPr>
        <w:pStyle w:val="yiv011237533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center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5. Behúzásra és behordásra jogosító jegy</w:t>
      </w:r>
      <w:r>
        <w:rPr>
          <w:b/>
          <w:bCs/>
          <w:color w:val="000000"/>
          <w:spacing w:val="-3"/>
          <w:sz w:val="16"/>
          <w:szCs w:val="16"/>
        </w:rPr>
        <w:br/>
        <w:t>(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bojlis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 xml:space="preserve"> és harcsahorgászoknak) speciális szabályai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Ezzel a területi jeggyel őshonos halat és amurt elvinni, betárolni TILOS! A betárolás tiltása az éjszakai időszakra is vonatkozik!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Ezen horgászjegy birtokában behúzós, behordós horgászatkor csónakos kiegészítő jegy nem szükséges.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A területi jegy az alábbi vízterületekre érvényes: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 xml:space="preserve">Duna folyam (1850-1770,3 </w:t>
      </w:r>
      <w:proofErr w:type="spellStart"/>
      <w:r>
        <w:rPr>
          <w:b/>
          <w:bCs/>
          <w:color w:val="000000"/>
          <w:spacing w:val="-3"/>
          <w:sz w:val="16"/>
          <w:szCs w:val="16"/>
        </w:rPr>
        <w:t>fkm</w:t>
      </w:r>
      <w:proofErr w:type="spellEnd"/>
      <w:r>
        <w:rPr>
          <w:b/>
          <w:bCs/>
          <w:color w:val="000000"/>
          <w:spacing w:val="-3"/>
          <w:sz w:val="16"/>
          <w:szCs w:val="16"/>
        </w:rPr>
        <w:t>) 08-032-1-1 </w:t>
      </w:r>
      <w:r>
        <w:rPr>
          <w:color w:val="000000"/>
          <w:spacing w:val="-3"/>
          <w:sz w:val="16"/>
          <w:szCs w:val="16"/>
        </w:rPr>
        <w:t>az országhatártól a komáromi vasúti hídig, szélességben a sodorvonalig (a hajózási út tengelye). Ide értve a G</w:t>
      </w:r>
      <w:r>
        <w:rPr>
          <w:b/>
          <w:bCs/>
          <w:color w:val="000000"/>
          <w:spacing w:val="-3"/>
          <w:sz w:val="16"/>
          <w:szCs w:val="16"/>
        </w:rPr>
        <w:t>önyűi</w:t>
      </w:r>
      <w:proofErr w:type="gramStart"/>
      <w:r>
        <w:rPr>
          <w:b/>
          <w:bCs/>
          <w:color w:val="000000"/>
          <w:spacing w:val="-3"/>
          <w:sz w:val="16"/>
          <w:szCs w:val="16"/>
          <w:rtl/>
          <w:lang w:bidi="ar-YE"/>
        </w:rPr>
        <w:t>,</w:t>
      </w:r>
      <w:r>
        <w:rPr>
          <w:b/>
          <w:bCs/>
          <w:color w:val="000000"/>
          <w:spacing w:val="-3"/>
          <w:sz w:val="16"/>
          <w:szCs w:val="16"/>
        </w:rPr>
        <w:t>,</w:t>
      </w:r>
      <w:proofErr w:type="gramEnd"/>
      <w:r>
        <w:rPr>
          <w:color w:val="000000"/>
          <w:spacing w:val="-3"/>
          <w:sz w:val="16"/>
          <w:szCs w:val="16"/>
        </w:rPr>
        <w:t>V</w:t>
      </w:r>
      <w:r>
        <w:rPr>
          <w:b/>
          <w:bCs/>
          <w:color w:val="000000"/>
          <w:spacing w:val="-3"/>
          <w:sz w:val="16"/>
          <w:szCs w:val="16"/>
        </w:rPr>
        <w:t>éneki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color w:val="000000"/>
          <w:spacing w:val="-3"/>
          <w:sz w:val="16"/>
          <w:szCs w:val="16"/>
        </w:rPr>
        <w:t>és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a Nagybajcsi mellékágrendszereket, k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ivéve </w:t>
      </w:r>
      <w:r>
        <w:rPr>
          <w:i/>
          <w:iCs/>
          <w:color w:val="000000"/>
          <w:spacing w:val="-3"/>
          <w:sz w:val="16"/>
          <w:szCs w:val="16"/>
        </w:rPr>
        <w:t>a Koppánymonostori ág.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Szigetközi hullámtéri ágrendszerek 08-223-1-1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Rajkai, Tejfalui, </w:t>
      </w:r>
      <w:proofErr w:type="spellStart"/>
      <w:r>
        <w:rPr>
          <w:color w:val="000000"/>
          <w:spacing w:val="-3"/>
          <w:sz w:val="16"/>
          <w:szCs w:val="16"/>
        </w:rPr>
        <w:t>Cikolai</w:t>
      </w:r>
      <w:proofErr w:type="spellEnd"/>
      <w:r>
        <w:rPr>
          <w:color w:val="000000"/>
          <w:spacing w:val="-3"/>
          <w:sz w:val="16"/>
          <w:szCs w:val="16"/>
        </w:rPr>
        <w:t xml:space="preserve">, </w:t>
      </w:r>
      <w:proofErr w:type="spellStart"/>
      <w:r>
        <w:rPr>
          <w:color w:val="000000"/>
          <w:spacing w:val="-3"/>
          <w:sz w:val="16"/>
          <w:szCs w:val="16"/>
        </w:rPr>
        <w:t>Bodaki</w:t>
      </w:r>
      <w:proofErr w:type="spellEnd"/>
      <w:r>
        <w:rPr>
          <w:color w:val="000000"/>
          <w:spacing w:val="-3"/>
          <w:sz w:val="16"/>
          <w:szCs w:val="16"/>
        </w:rPr>
        <w:t xml:space="preserve">, Dunaremetei, </w:t>
      </w:r>
      <w:proofErr w:type="spellStart"/>
      <w:r>
        <w:rPr>
          <w:color w:val="000000"/>
          <w:spacing w:val="-3"/>
          <w:sz w:val="16"/>
          <w:szCs w:val="16"/>
        </w:rPr>
        <w:t>Lipót-Ásványi</w:t>
      </w:r>
      <w:proofErr w:type="spellEnd"/>
      <w:r>
        <w:rPr>
          <w:color w:val="000000"/>
          <w:spacing w:val="-3"/>
          <w:sz w:val="16"/>
          <w:szCs w:val="16"/>
        </w:rPr>
        <w:t xml:space="preserve">, Bagaméri, </w:t>
      </w:r>
      <w:proofErr w:type="spellStart"/>
      <w:r>
        <w:rPr>
          <w:color w:val="000000"/>
          <w:spacing w:val="-3"/>
          <w:sz w:val="16"/>
          <w:szCs w:val="16"/>
        </w:rPr>
        <w:t>Patkányosi</w:t>
      </w:r>
      <w:proofErr w:type="spellEnd"/>
      <w:r>
        <w:rPr>
          <w:color w:val="000000"/>
          <w:spacing w:val="-3"/>
          <w:sz w:val="16"/>
          <w:szCs w:val="16"/>
        </w:rPr>
        <w:t xml:space="preserve"> mellékág rendszer és belső tavak.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Az ágrendszerekben állandó stég, etető-, vagy lekötő karó elhelyezése TILOS!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A Szigetközi ágrendszerben november 1-től március 31-ig TILOS a halradar és 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szonár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használata, a vermelő halak védelme érdekében!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Egész évben TILOS mindennemű horgászat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Denkpáli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hallépcsőtől a Nagy-Duna befolyásáig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A Dunakiliti duzzasztómű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al-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és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felvízén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a duzzasztómű építményének szélétől számított 50 m hosszan horgászni és halászni a partról és csónakból is TILOS!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Egész évben TILOS </w:t>
      </w:r>
      <w:r>
        <w:rPr>
          <w:i/>
          <w:iCs/>
          <w:color w:val="000000"/>
          <w:spacing w:val="-3"/>
          <w:sz w:val="16"/>
          <w:szCs w:val="16"/>
        </w:rPr>
        <w:t xml:space="preserve">a horgászat 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Lipót-Ásványi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mellékág rendszerben levő Erdei-ágakon, Öntési tavon, Öregszigeti-tavon, Újszigeti-tavon és</w:t>
      </w:r>
      <w:r>
        <w:rPr>
          <w:color w:val="000000"/>
          <w:spacing w:val="-3"/>
          <w:sz w:val="16"/>
          <w:szCs w:val="16"/>
        </w:rPr>
        <w:t> 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Pókmacskási-tavon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Telelő kíméleti területek, </w:t>
      </w:r>
      <w:r>
        <w:rPr>
          <w:i/>
          <w:iCs/>
          <w:color w:val="000000"/>
          <w:spacing w:val="-3"/>
          <w:sz w:val="16"/>
          <w:szCs w:val="16"/>
        </w:rPr>
        <w:t>ahol november 1-től március 31-ig mindennemű horgászat tiltott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: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Concó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torkolattól </w:t>
      </w:r>
      <w:r>
        <w:rPr>
          <w:i/>
          <w:iCs/>
          <w:color w:val="000000"/>
          <w:spacing w:val="-3"/>
          <w:sz w:val="16"/>
          <w:szCs w:val="16"/>
        </w:rPr>
        <w:t xml:space="preserve">(1777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 a Koppánymonostori ág </w:t>
      </w:r>
      <w:r>
        <w:rPr>
          <w:i/>
          <w:iCs/>
          <w:color w:val="000000"/>
          <w:spacing w:val="-3"/>
          <w:sz w:val="16"/>
          <w:szCs w:val="16"/>
        </w:rPr>
        <w:t xml:space="preserve">alsó torkolatáig (1772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terjedő Duna-szakaszon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Erebe-mellékágnak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a Kisalföldi Mg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Zrt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vízkivételi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művétől a torkolatig (Duna 1785,4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terjedő szakaszán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-  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Cikolai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ágrendszerben a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Hajósi ág</w:t>
      </w:r>
      <w:r>
        <w:rPr>
          <w:i/>
          <w:iCs/>
          <w:color w:val="000000"/>
          <w:spacing w:val="-3"/>
          <w:sz w:val="16"/>
          <w:szCs w:val="16"/>
        </w:rPr>
        <w:t> felső részén, a bal parton betorkolló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Csökös-ág</w:t>
      </w:r>
      <w:r>
        <w:rPr>
          <w:i/>
          <w:iCs/>
          <w:color w:val="000000"/>
          <w:spacing w:val="-3"/>
          <w:sz w:val="16"/>
          <w:szCs w:val="16"/>
        </w:rPr>
        <w:t> Duna felőli végének 50 méteres szakaszán, mindkét parton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- a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Papszigeti-ág</w:t>
      </w:r>
      <w:r>
        <w:rPr>
          <w:i/>
          <w:iCs/>
          <w:color w:val="000000"/>
          <w:spacing w:val="-3"/>
          <w:sz w:val="16"/>
          <w:szCs w:val="16"/>
        </w:rPr>
        <w:t> az Öregszigeti-tó befolyásától az ideiglenes pontonhíd elhelyezésére kialakított hídfők szelvényéig terjedő szakaszán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Szaporodó kíméleti területek, </w:t>
      </w:r>
      <w:r>
        <w:rPr>
          <w:i/>
          <w:iCs/>
          <w:color w:val="000000"/>
          <w:spacing w:val="-3"/>
          <w:sz w:val="16"/>
          <w:szCs w:val="16"/>
        </w:rPr>
        <w:t>ahol március 1-től június 15-ig mindennemű horgászat tiltott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lastRenderedPageBreak/>
        <w:t xml:space="preserve">-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Concó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patak a torkolattól </w:t>
      </w:r>
      <w:r>
        <w:rPr>
          <w:i/>
          <w:iCs/>
          <w:color w:val="000000"/>
          <w:spacing w:val="-3"/>
          <w:sz w:val="16"/>
          <w:szCs w:val="16"/>
        </w:rPr>
        <w:t xml:space="preserve">(1777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 </w:t>
      </w:r>
      <w:r>
        <w:rPr>
          <w:b/>
          <w:bCs/>
          <w:color w:val="000000"/>
          <w:spacing w:val="-3"/>
          <w:sz w:val="16"/>
          <w:szCs w:val="16"/>
        </w:rPr>
        <w:t>Ács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város közúti és vasúti hídjáig, az áradásra vonatkozó kiöntésekre is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- a Duna az ácsi réparakodótól (1782,4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) 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Concó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torkolatig (1777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)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sodorvonatól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 a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partélig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, az ácsi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Lovadi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rétnél</w:t>
      </w:r>
      <w:r>
        <w:rPr>
          <w:b/>
          <w:bCs/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a rét</w:t>
      </w:r>
      <w:r>
        <w:rPr>
          <w:b/>
          <w:bCs/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kiöntését</w:t>
      </w:r>
      <w:r>
        <w:rPr>
          <w:b/>
          <w:bCs/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is ideértve</w:t>
      </w:r>
      <w:r>
        <w:rPr>
          <w:rFonts w:hint="cs"/>
          <w:b/>
          <w:bCs/>
          <w:i/>
          <w:iCs/>
          <w:color w:val="000000"/>
          <w:spacing w:val="-3"/>
          <w:sz w:val="16"/>
          <w:szCs w:val="16"/>
          <w:rtl/>
          <w:lang w:bidi="ar-YE"/>
        </w:rPr>
        <w:t>!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- 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Erebe-mellékágnak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a Kisalföldi Mg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Zrt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vízkivételi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művétől a torkolatig (Duna 1785,4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fkm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>) terjedő szakaszán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- Dunakiliti fenékküszöb alatti 400 méteres szakasz, az ott elhelyezkedő sziget felső sarkának vonaláig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ind w:left="113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- 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Kalapszigeteki-tó</w:t>
      </w:r>
      <w:r>
        <w:rPr>
          <w:b/>
          <w:bCs/>
          <w:i/>
          <w:iCs/>
          <w:color w:val="000000"/>
          <w:spacing w:val="-3"/>
          <w:sz w:val="16"/>
          <w:szCs w:val="16"/>
          <w:rtl/>
          <w:lang w:bidi="ar-YE"/>
        </w:rPr>
        <w:t>,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Patkói</w:t>
      </w:r>
      <w:r>
        <w:rPr>
          <w:b/>
          <w:bCs/>
          <w:i/>
          <w:iCs/>
          <w:color w:val="000000"/>
          <w:spacing w:val="-3"/>
          <w:sz w:val="16"/>
          <w:szCs w:val="16"/>
          <w:rtl/>
          <w:lang w:bidi="ar-YE"/>
        </w:rPr>
        <w:t>-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tó, (</w:t>
      </w:r>
      <w:proofErr w:type="spellStart"/>
      <w:r>
        <w:rPr>
          <w:b/>
          <w:bCs/>
          <w:i/>
          <w:iCs/>
          <w:color w:val="000000"/>
          <w:spacing w:val="-3"/>
          <w:sz w:val="16"/>
          <w:szCs w:val="16"/>
        </w:rPr>
        <w:t>Patkányosi</w:t>
      </w:r>
      <w:proofErr w:type="spellEnd"/>
      <w:r>
        <w:rPr>
          <w:b/>
          <w:bCs/>
          <w:i/>
          <w:iCs/>
          <w:color w:val="000000"/>
          <w:spacing w:val="-3"/>
          <w:sz w:val="16"/>
          <w:szCs w:val="16"/>
        </w:rPr>
        <w:t>) Hosszú</w:t>
      </w:r>
      <w:r>
        <w:rPr>
          <w:b/>
          <w:bCs/>
          <w:i/>
          <w:iCs/>
          <w:color w:val="000000"/>
          <w:spacing w:val="-3"/>
          <w:sz w:val="16"/>
          <w:szCs w:val="16"/>
          <w:rtl/>
          <w:lang w:bidi="ar-YE"/>
        </w:rPr>
        <w:t>-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tó</w:t>
      </w:r>
      <w:r>
        <w:rPr>
          <w:b/>
          <w:bCs/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a rávezető csatornával.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ind w:left="170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1"/>
          <w:sz w:val="4"/>
          <w:szCs w:val="4"/>
        </w:rPr>
        <w:t> 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Mosoni-Duna és vízrendszere a hullámterében lévő vízterületekkel együtt 08-140-1-1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Mosoni-Duna ág a Dunába betorkollástól az országhatárig,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kivéve</w:t>
      </w:r>
      <w:r>
        <w:rPr>
          <w:i/>
          <w:iCs/>
          <w:color w:val="000000"/>
          <w:spacing w:val="-3"/>
          <w:sz w:val="16"/>
          <w:szCs w:val="16"/>
        </w:rPr>
        <w:t> a Mosoni-Duna Feketeerdői holtág, Mosoni-Duna holtág Győr /MDH/, a Mosoni-Duna a Rábca torkolattól a Kossuth hídig, a Kossuth hídtól a Pataházi zsilipig terjedő szakasza, továbbá az Iparcsatorna torkolatánál a csatorna mindkét töltésének meghosszabbított vonala közötti terület.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Mosoni-Duna Libafarmi holtág 08-142-1-1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5"/>
          <w:sz w:val="16"/>
          <w:szCs w:val="16"/>
        </w:rPr>
        <w:t>Szivárgó csatorna 08-226-1-1 </w:t>
      </w:r>
      <w:r>
        <w:rPr>
          <w:color w:val="000000"/>
          <w:spacing w:val="-5"/>
          <w:sz w:val="16"/>
          <w:szCs w:val="16"/>
        </w:rPr>
        <w:t>Jobb-parti Szivárgó-csatorna: Mosoni-Dunába való betorkolástól az országhatárig. Bal-parti Szivárgó-csatorna: Mosoni-Dunából való kiágazástól az árvízvédelmi töltésben található zsilipig.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color w:val="000000"/>
          <w:spacing w:val="-3"/>
          <w:sz w:val="16"/>
          <w:szCs w:val="16"/>
        </w:rPr>
        <w:t>Rába folyó a hullámterével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color w:val="000000"/>
          <w:spacing w:val="-3"/>
          <w:sz w:val="16"/>
          <w:szCs w:val="16"/>
        </w:rPr>
        <w:t>és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color w:val="000000"/>
          <w:spacing w:val="-3"/>
          <w:sz w:val="16"/>
          <w:szCs w:val="16"/>
        </w:rPr>
        <w:t>vízrendszere 08-182-1-1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A Rába folyónak a Nicki gáttól a győri GySEV vasúti hídig terjedő szakasza, a hullámtérben lévő vízterületekkel együtt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 xml:space="preserve">Március 1-től június 30-ig a </w:t>
      </w:r>
      <w:proofErr w:type="spellStart"/>
      <w:r>
        <w:rPr>
          <w:color w:val="000000"/>
          <w:spacing w:val="-3"/>
          <w:sz w:val="16"/>
          <w:szCs w:val="16"/>
        </w:rPr>
        <w:t>koroncói</w:t>
      </w:r>
      <w:proofErr w:type="spellEnd"/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Bika-rét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color w:val="000000"/>
          <w:spacing w:val="-3"/>
          <w:sz w:val="16"/>
          <w:szCs w:val="16"/>
        </w:rPr>
        <w:t>egész területén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TILOS mindennemű horgászat!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bCs/>
          <w:i/>
          <w:iCs/>
          <w:color w:val="000000"/>
          <w:spacing w:val="-3"/>
          <w:sz w:val="16"/>
          <w:szCs w:val="16"/>
        </w:rPr>
        <w:t>Halgazdálkodási kíméleti területek: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Az alábbi vízterületek fokozottan védett természeti területek, ahol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egész</w:t>
      </w:r>
      <w:r>
        <w:rPr>
          <w:i/>
          <w:iCs/>
          <w:color w:val="000000"/>
          <w:spacing w:val="-3"/>
          <w:sz w:val="16"/>
          <w:szCs w:val="16"/>
        </w:rPr>
        <w:t> </w:t>
      </w:r>
      <w:r>
        <w:rPr>
          <w:b/>
          <w:bCs/>
          <w:color w:val="000000"/>
          <w:spacing w:val="-3"/>
          <w:sz w:val="16"/>
          <w:szCs w:val="16"/>
        </w:rPr>
        <w:t>évben</w:t>
      </w:r>
      <w:r>
        <w:rPr>
          <w:b/>
          <w:bCs/>
          <w:color w:val="000000"/>
          <w:spacing w:val="-3"/>
          <w:sz w:val="16"/>
          <w:szCs w:val="16"/>
          <w:rtl/>
        </w:rPr>
        <w:t> 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TILOS</w:t>
      </w:r>
      <w:r>
        <w:rPr>
          <w:i/>
          <w:iCs/>
          <w:color w:val="000000"/>
          <w:spacing w:val="-3"/>
          <w:sz w:val="16"/>
          <w:szCs w:val="16"/>
        </w:rPr>
        <w:t>, vagy csak természetvédelmi hatóság engedélyével szabad horgászati tevékenységet folytatni: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Barbacsi 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Lébény-Hanyi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II. sz. 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Ottómajori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Ottómajori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összekötő 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i/>
          <w:iCs/>
          <w:color w:val="000000"/>
          <w:spacing w:val="-3"/>
          <w:sz w:val="16"/>
          <w:szCs w:val="16"/>
        </w:rPr>
        <w:t>Rábcai tőzegcsatorna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34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i/>
          <w:iCs/>
          <w:color w:val="000000"/>
          <w:spacing w:val="-3"/>
          <w:sz w:val="16"/>
          <w:szCs w:val="16"/>
        </w:rPr>
        <w:t>Bordacsi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csatorna fokozottan védett része</w:t>
      </w:r>
    </w:p>
    <w:p w:rsidR="00A838F9" w:rsidRDefault="00A838F9" w:rsidP="00A838F9">
      <w:pPr>
        <w:pStyle w:val="yiv0112375330msonormal"/>
        <w:shd w:val="clear" w:color="auto" w:fill="FFFFFF"/>
        <w:spacing w:line="207" w:lineRule="atLeast"/>
        <w:jc w:val="both"/>
        <w:textAlignment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Március 1-től június 30-ig</w:t>
      </w:r>
      <w:r>
        <w:rPr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börcsi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Dobsai</w:t>
      </w:r>
      <w:proofErr w:type="spellEnd"/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rét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és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r>
        <w:rPr>
          <w:i/>
          <w:iCs/>
          <w:color w:val="000000"/>
          <w:spacing w:val="-3"/>
          <w:sz w:val="16"/>
          <w:szCs w:val="16"/>
        </w:rPr>
        <w:t>a</w:t>
      </w:r>
      <w:r>
        <w:rPr>
          <w:i/>
          <w:iCs/>
          <w:color w:val="000000"/>
          <w:spacing w:val="-3"/>
          <w:sz w:val="16"/>
          <w:szCs w:val="16"/>
          <w:rtl/>
        </w:rPr>
        <w:t> 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Dobsai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holtág, ideértve az M1 autópálya és az abdai közúti út között elterülő legelőt.</w:t>
      </w:r>
    </w:p>
    <w:p w:rsidR="00EC1756" w:rsidRDefault="00EC1756"/>
    <w:sectPr w:rsidR="00EC1756" w:rsidSect="00EC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8F9"/>
    <w:rsid w:val="00A838F9"/>
    <w:rsid w:val="00E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7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iv0112375330msonormal">
    <w:name w:val="yiv0112375330msonormal"/>
    <w:basedOn w:val="Norml"/>
    <w:rsid w:val="00A8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2551</Words>
  <Characters>17603</Characters>
  <Application>Microsoft Office Word</Application>
  <DocSecurity>0</DocSecurity>
  <Lines>146</Lines>
  <Paragraphs>40</Paragraphs>
  <ScaleCrop>false</ScaleCrop>
  <Company/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Gyorszol-0663</dc:creator>
  <cp:lastModifiedBy>Gyorszol-0663</cp:lastModifiedBy>
  <cp:revision>2</cp:revision>
  <dcterms:created xsi:type="dcterms:W3CDTF">2021-09-14T05:44:00Z</dcterms:created>
  <dcterms:modified xsi:type="dcterms:W3CDTF">2021-09-14T05:51:00Z</dcterms:modified>
</cp:coreProperties>
</file>